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E8DAC" w14:textId="77777777" w:rsidR="00BD4BEE" w:rsidRPr="00C21B75" w:rsidRDefault="00BD4BEE" w:rsidP="00FC6660">
      <w:pPr>
        <w:spacing w:after="0"/>
        <w:rPr>
          <w:rFonts w:ascii="Times New Roman" w:eastAsia="Times New Roman" w:hAnsi="Times New Roman" w:cs="Times New Roman"/>
          <w:lang w:eastAsia="hu-HU"/>
        </w:rPr>
      </w:pPr>
      <w:r w:rsidRPr="00C21B75">
        <w:rPr>
          <w:rFonts w:ascii="Times New Roman" w:eastAsia="Times New Roman" w:hAnsi="Times New Roman" w:cs="Times New Roman"/>
          <w:noProof/>
          <w:color w:val="000000"/>
          <w:bdr w:val="none" w:sz="0" w:space="0" w:color="auto" w:frame="1"/>
          <w:lang w:eastAsia="hu-HU"/>
        </w:rPr>
        <w:drawing>
          <wp:inline distT="0" distB="0" distL="0" distR="0" wp14:anchorId="76C63953" wp14:editId="2D92201C">
            <wp:extent cx="1533525" cy="561975"/>
            <wp:effectExtent l="0" t="0" r="9525" b="952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61975"/>
                    </a:xfrm>
                    <a:prstGeom prst="rect">
                      <a:avLst/>
                    </a:prstGeom>
                    <a:noFill/>
                    <a:ln>
                      <a:noFill/>
                    </a:ln>
                  </pic:spPr>
                </pic:pic>
              </a:graphicData>
            </a:graphic>
          </wp:inline>
        </w:drawing>
      </w:r>
    </w:p>
    <w:p w14:paraId="1B5DF87F" w14:textId="77777777" w:rsidR="00BD4BEE" w:rsidRPr="00EC18E4" w:rsidRDefault="00BD4BEE" w:rsidP="00FC6660">
      <w:pPr>
        <w:spacing w:after="0"/>
        <w:rPr>
          <w:rFonts w:ascii="Times New Roman" w:eastAsia="Times New Roman" w:hAnsi="Times New Roman" w:cs="Times New Roman"/>
          <w:sz w:val="16"/>
          <w:szCs w:val="16"/>
          <w:lang w:eastAsia="hu-HU"/>
        </w:rPr>
      </w:pPr>
      <w:r w:rsidRPr="00EC18E4">
        <w:rPr>
          <w:rFonts w:ascii="Times New Roman" w:eastAsia="Times New Roman" w:hAnsi="Times New Roman" w:cs="Times New Roman"/>
          <w:color w:val="000000"/>
          <w:sz w:val="16"/>
          <w:szCs w:val="16"/>
          <w:lang w:eastAsia="hu-HU"/>
        </w:rPr>
        <w:t>Telki Község Önkormányzata</w:t>
      </w:r>
    </w:p>
    <w:p w14:paraId="7F12E119" w14:textId="77777777" w:rsidR="00BD4BEE" w:rsidRPr="00EC18E4" w:rsidRDefault="00BD4BEE" w:rsidP="00FC6660">
      <w:pPr>
        <w:spacing w:after="0"/>
        <w:rPr>
          <w:rFonts w:ascii="Times New Roman" w:eastAsia="Times New Roman" w:hAnsi="Times New Roman" w:cs="Times New Roman"/>
          <w:sz w:val="16"/>
          <w:szCs w:val="16"/>
          <w:lang w:eastAsia="hu-HU"/>
        </w:rPr>
      </w:pPr>
      <w:r w:rsidRPr="00EC18E4">
        <w:rPr>
          <w:rFonts w:ascii="Times New Roman" w:eastAsia="Times New Roman" w:hAnsi="Times New Roman" w:cs="Times New Roman"/>
          <w:color w:val="000000"/>
          <w:sz w:val="16"/>
          <w:szCs w:val="16"/>
          <w:lang w:eastAsia="hu-HU"/>
        </w:rPr>
        <w:t>2089 Telki, Petőfi u.1.</w:t>
      </w:r>
    </w:p>
    <w:p w14:paraId="1252686E" w14:textId="77777777" w:rsidR="00BD4BEE" w:rsidRPr="00EC18E4" w:rsidRDefault="00BD4BEE" w:rsidP="00FC6660">
      <w:pPr>
        <w:spacing w:after="0"/>
        <w:rPr>
          <w:rFonts w:ascii="Times New Roman" w:eastAsia="Times New Roman" w:hAnsi="Times New Roman" w:cs="Times New Roman"/>
          <w:sz w:val="16"/>
          <w:szCs w:val="16"/>
          <w:lang w:eastAsia="hu-HU"/>
        </w:rPr>
      </w:pPr>
      <w:r w:rsidRPr="00EC18E4">
        <w:rPr>
          <w:rFonts w:ascii="Times New Roman" w:eastAsia="Times New Roman" w:hAnsi="Times New Roman" w:cs="Times New Roman"/>
          <w:color w:val="000000"/>
          <w:sz w:val="16"/>
          <w:szCs w:val="16"/>
          <w:lang w:eastAsia="hu-HU"/>
        </w:rPr>
        <w:t>Telefon: (06) 26 920 801</w:t>
      </w:r>
    </w:p>
    <w:p w14:paraId="7E7D109C" w14:textId="77777777" w:rsidR="00BD4BEE" w:rsidRPr="00EC18E4" w:rsidRDefault="00BD4BEE" w:rsidP="00FC6660">
      <w:pPr>
        <w:spacing w:after="0"/>
        <w:rPr>
          <w:rFonts w:ascii="Times New Roman" w:eastAsia="Times New Roman" w:hAnsi="Times New Roman" w:cs="Times New Roman"/>
          <w:sz w:val="16"/>
          <w:szCs w:val="16"/>
          <w:lang w:eastAsia="hu-HU"/>
        </w:rPr>
      </w:pPr>
      <w:r w:rsidRPr="00EC18E4">
        <w:rPr>
          <w:rFonts w:ascii="Times New Roman" w:eastAsia="Times New Roman" w:hAnsi="Times New Roman" w:cs="Times New Roman"/>
          <w:color w:val="000000"/>
          <w:sz w:val="16"/>
          <w:szCs w:val="16"/>
          <w:lang w:eastAsia="hu-HU"/>
        </w:rPr>
        <w:t xml:space="preserve">E-mail: </w:t>
      </w:r>
      <w:hyperlink r:id="rId9" w:history="1">
        <w:r w:rsidRPr="00EC18E4">
          <w:rPr>
            <w:rFonts w:ascii="Times New Roman" w:eastAsia="Times New Roman" w:hAnsi="Times New Roman" w:cs="Times New Roman"/>
            <w:color w:val="0000FF"/>
            <w:sz w:val="16"/>
            <w:szCs w:val="16"/>
            <w:u w:val="single"/>
            <w:lang w:eastAsia="hu-HU"/>
          </w:rPr>
          <w:t>hivatal@telki.hu</w:t>
        </w:r>
      </w:hyperlink>
    </w:p>
    <w:p w14:paraId="1EF329E9" w14:textId="77777777" w:rsidR="00BD4BEE" w:rsidRPr="00EC18E4" w:rsidRDefault="00DA52BF" w:rsidP="00FC6660">
      <w:pPr>
        <w:spacing w:after="0"/>
        <w:rPr>
          <w:rFonts w:ascii="Times New Roman" w:eastAsia="Times New Roman" w:hAnsi="Times New Roman" w:cs="Times New Roman"/>
          <w:sz w:val="16"/>
          <w:szCs w:val="16"/>
          <w:lang w:eastAsia="hu-HU"/>
        </w:rPr>
      </w:pPr>
      <w:hyperlink r:id="rId10" w:history="1">
        <w:r w:rsidR="00BD4BEE" w:rsidRPr="00EC18E4">
          <w:rPr>
            <w:rFonts w:ascii="Times New Roman" w:eastAsia="Times New Roman" w:hAnsi="Times New Roman" w:cs="Times New Roman"/>
            <w:color w:val="000000"/>
            <w:sz w:val="16"/>
            <w:szCs w:val="16"/>
            <w:u w:val="single"/>
            <w:lang w:eastAsia="hu-HU"/>
          </w:rPr>
          <w:t>www.telki.hu</w:t>
        </w:r>
      </w:hyperlink>
    </w:p>
    <w:p w14:paraId="719B7F39" w14:textId="0F711128" w:rsidR="00BD4BEE" w:rsidRPr="00C21B75" w:rsidRDefault="00BD4BEE" w:rsidP="00FC6660">
      <w:pPr>
        <w:spacing w:after="0"/>
        <w:jc w:val="center"/>
        <w:rPr>
          <w:rFonts w:ascii="Times New Roman" w:hAnsi="Times New Roman" w:cs="Times New Roman"/>
          <w:b/>
          <w:bCs/>
        </w:rPr>
      </w:pPr>
      <w:r w:rsidRPr="00C21B75">
        <w:rPr>
          <w:rFonts w:ascii="Times New Roman" w:hAnsi="Times New Roman" w:cs="Times New Roman"/>
          <w:b/>
          <w:bCs/>
        </w:rPr>
        <w:t xml:space="preserve">ELŐTERJESZTÉS </w:t>
      </w:r>
    </w:p>
    <w:p w14:paraId="7FABD3EA" w14:textId="793025D3" w:rsidR="00BA5DB0" w:rsidRPr="00C21B75" w:rsidRDefault="00BA5DB0" w:rsidP="00FC6660">
      <w:pPr>
        <w:spacing w:after="0"/>
        <w:jc w:val="center"/>
        <w:rPr>
          <w:rFonts w:ascii="Times New Roman" w:hAnsi="Times New Roman" w:cs="Times New Roman"/>
          <w:b/>
          <w:bCs/>
        </w:rPr>
      </w:pPr>
      <w:r w:rsidRPr="00C21B75">
        <w:rPr>
          <w:rFonts w:ascii="Times New Roman" w:hAnsi="Times New Roman" w:cs="Times New Roman"/>
          <w:b/>
          <w:bCs/>
        </w:rPr>
        <w:t xml:space="preserve">A </w:t>
      </w:r>
      <w:r w:rsidR="00496556" w:rsidRPr="00C21B75">
        <w:rPr>
          <w:rFonts w:ascii="Times New Roman" w:hAnsi="Times New Roman" w:cs="Times New Roman"/>
          <w:b/>
          <w:bCs/>
        </w:rPr>
        <w:t>Képvise</w:t>
      </w:r>
      <w:r w:rsidR="001A7461" w:rsidRPr="00C21B75">
        <w:rPr>
          <w:rFonts w:ascii="Times New Roman" w:hAnsi="Times New Roman" w:cs="Times New Roman"/>
          <w:b/>
          <w:bCs/>
        </w:rPr>
        <w:t>l</w:t>
      </w:r>
      <w:r w:rsidR="00496556" w:rsidRPr="00C21B75">
        <w:rPr>
          <w:rFonts w:ascii="Times New Roman" w:hAnsi="Times New Roman" w:cs="Times New Roman"/>
          <w:b/>
          <w:bCs/>
        </w:rPr>
        <w:t>ő-testület</w:t>
      </w:r>
      <w:r w:rsidRPr="00C21B75">
        <w:rPr>
          <w:rFonts w:ascii="Times New Roman" w:hAnsi="Times New Roman" w:cs="Times New Roman"/>
          <w:b/>
          <w:bCs/>
        </w:rPr>
        <w:t xml:space="preserve"> 2022. </w:t>
      </w:r>
      <w:r w:rsidR="000A4DE7">
        <w:rPr>
          <w:rFonts w:ascii="Times New Roman" w:hAnsi="Times New Roman" w:cs="Times New Roman"/>
          <w:b/>
          <w:bCs/>
        </w:rPr>
        <w:t>október 10</w:t>
      </w:r>
      <w:r w:rsidRPr="00C21B75">
        <w:rPr>
          <w:rFonts w:ascii="Times New Roman" w:hAnsi="Times New Roman" w:cs="Times New Roman"/>
          <w:b/>
          <w:bCs/>
        </w:rPr>
        <w:t xml:space="preserve">-i rendes ülésére </w:t>
      </w:r>
    </w:p>
    <w:p w14:paraId="5FE3603D" w14:textId="77777777" w:rsidR="00DF2F29" w:rsidRPr="00C21B75" w:rsidRDefault="00DF2F29" w:rsidP="00FC6660">
      <w:pPr>
        <w:spacing w:after="0"/>
        <w:jc w:val="center"/>
        <w:rPr>
          <w:rFonts w:ascii="Times New Roman" w:hAnsi="Times New Roman" w:cs="Times New Roman"/>
          <w:b/>
          <w:bCs/>
        </w:rPr>
      </w:pPr>
    </w:p>
    <w:p w14:paraId="56128186" w14:textId="0EBD71A7" w:rsidR="00DF2F29" w:rsidRPr="00C21B75" w:rsidRDefault="00C57A0E" w:rsidP="00FC6660">
      <w:pPr>
        <w:spacing w:after="0"/>
        <w:jc w:val="center"/>
        <w:rPr>
          <w:rFonts w:ascii="Times New Roman" w:hAnsi="Times New Roman" w:cs="Times New Roman"/>
          <w:b/>
          <w:bCs/>
        </w:rPr>
      </w:pPr>
      <w:r w:rsidRPr="00C21B75">
        <w:rPr>
          <w:rFonts w:ascii="Times New Roman" w:hAnsi="Times New Roman" w:cs="Times New Roman"/>
          <w:b/>
          <w:bCs/>
        </w:rPr>
        <w:t xml:space="preserve">A szociális igazgatásról és </w:t>
      </w:r>
      <w:proofErr w:type="gramStart"/>
      <w:r w:rsidRPr="00C21B75">
        <w:rPr>
          <w:rFonts w:ascii="Times New Roman" w:hAnsi="Times New Roman" w:cs="Times New Roman"/>
          <w:b/>
          <w:bCs/>
        </w:rPr>
        <w:t>ellátásokról</w:t>
      </w:r>
      <w:proofErr w:type="gramEnd"/>
      <w:r w:rsidRPr="00C21B75">
        <w:rPr>
          <w:rFonts w:ascii="Times New Roman" w:hAnsi="Times New Roman" w:cs="Times New Roman"/>
          <w:b/>
          <w:bCs/>
        </w:rPr>
        <w:t xml:space="preserve"> valamint a gyermekvédelmi ellátásokról szóló 17/2017.(X.31.) </w:t>
      </w:r>
      <w:proofErr w:type="spellStart"/>
      <w:r w:rsidRPr="00C21B75">
        <w:rPr>
          <w:rFonts w:ascii="Times New Roman" w:hAnsi="Times New Roman" w:cs="Times New Roman"/>
          <w:b/>
          <w:bCs/>
        </w:rPr>
        <w:t>Ör</w:t>
      </w:r>
      <w:proofErr w:type="spellEnd"/>
      <w:r w:rsidRPr="00C21B75">
        <w:rPr>
          <w:rFonts w:ascii="Times New Roman" w:hAnsi="Times New Roman" w:cs="Times New Roman"/>
          <w:b/>
          <w:bCs/>
        </w:rPr>
        <w:t>. számú rendelet módosításáról</w:t>
      </w:r>
    </w:p>
    <w:p w14:paraId="582F27F8" w14:textId="77777777" w:rsidR="00DF2F29" w:rsidRPr="00C21B75" w:rsidRDefault="00DF2F29" w:rsidP="00FC6660">
      <w:pPr>
        <w:spacing w:after="0"/>
        <w:jc w:val="center"/>
        <w:rPr>
          <w:rFonts w:ascii="Times New Roman" w:hAnsi="Times New Roman" w:cs="Times New Roman"/>
          <w:b/>
          <w:bCs/>
        </w:rPr>
      </w:pPr>
    </w:p>
    <w:p w14:paraId="618FE10C" w14:textId="7448487C" w:rsidR="00BD4BEE" w:rsidRPr="00C21B75" w:rsidRDefault="00BD4BEE" w:rsidP="00FC6660">
      <w:pPr>
        <w:spacing w:after="0"/>
        <w:jc w:val="both"/>
        <w:rPr>
          <w:rFonts w:ascii="Times New Roman" w:hAnsi="Times New Roman" w:cs="Times New Roman"/>
        </w:rPr>
      </w:pPr>
      <w:r w:rsidRPr="00C21B75">
        <w:rPr>
          <w:rFonts w:ascii="Times New Roman" w:hAnsi="Times New Roman" w:cs="Times New Roman"/>
          <w:b/>
          <w:bCs/>
        </w:rPr>
        <w:t>A napirendet tárgyaló ülés dátuma</w:t>
      </w:r>
      <w:r w:rsidRPr="00C21B75">
        <w:rPr>
          <w:rFonts w:ascii="Times New Roman" w:hAnsi="Times New Roman" w:cs="Times New Roman"/>
        </w:rPr>
        <w:t xml:space="preserve">: </w:t>
      </w:r>
      <w:r w:rsidRPr="00C21B75">
        <w:rPr>
          <w:rFonts w:ascii="Times New Roman" w:hAnsi="Times New Roman" w:cs="Times New Roman"/>
        </w:rPr>
        <w:tab/>
      </w:r>
      <w:r w:rsidRPr="00C21B75">
        <w:rPr>
          <w:rFonts w:ascii="Times New Roman" w:hAnsi="Times New Roman" w:cs="Times New Roman"/>
        </w:rPr>
        <w:tab/>
      </w:r>
      <w:r w:rsidRPr="00C21B75">
        <w:rPr>
          <w:rFonts w:ascii="Times New Roman" w:hAnsi="Times New Roman" w:cs="Times New Roman"/>
        </w:rPr>
        <w:tab/>
      </w:r>
      <w:r w:rsidRPr="00C21B75">
        <w:rPr>
          <w:rFonts w:ascii="Times New Roman" w:hAnsi="Times New Roman" w:cs="Times New Roman"/>
          <w:b/>
          <w:bCs/>
        </w:rPr>
        <w:t>2022</w:t>
      </w:r>
      <w:r w:rsidR="000A4DE7">
        <w:rPr>
          <w:rFonts w:ascii="Times New Roman" w:hAnsi="Times New Roman" w:cs="Times New Roman"/>
          <w:b/>
          <w:bCs/>
        </w:rPr>
        <w:t>. október 10.</w:t>
      </w:r>
    </w:p>
    <w:p w14:paraId="67B9787A" w14:textId="564D2F79" w:rsidR="00BD4BEE" w:rsidRPr="00C21B75" w:rsidRDefault="00BD4BEE" w:rsidP="00FC6660">
      <w:pPr>
        <w:spacing w:after="0"/>
        <w:jc w:val="both"/>
        <w:rPr>
          <w:rFonts w:ascii="Times New Roman" w:hAnsi="Times New Roman" w:cs="Times New Roman"/>
        </w:rPr>
      </w:pPr>
      <w:r w:rsidRPr="00C21B75">
        <w:rPr>
          <w:rFonts w:ascii="Times New Roman" w:hAnsi="Times New Roman" w:cs="Times New Roman"/>
          <w:b/>
          <w:bCs/>
        </w:rPr>
        <w:t>A napirendet tárgyaló ülés:</w:t>
      </w:r>
      <w:r w:rsidRPr="00C21B75">
        <w:rPr>
          <w:rFonts w:ascii="Times New Roman" w:hAnsi="Times New Roman" w:cs="Times New Roman"/>
        </w:rPr>
        <w:t xml:space="preserve"> </w:t>
      </w:r>
      <w:r w:rsidRPr="00C21B75">
        <w:rPr>
          <w:rFonts w:ascii="Times New Roman" w:hAnsi="Times New Roman" w:cs="Times New Roman"/>
        </w:rPr>
        <w:tab/>
      </w:r>
      <w:r w:rsidRPr="00C21B75">
        <w:rPr>
          <w:rFonts w:ascii="Times New Roman" w:hAnsi="Times New Roman" w:cs="Times New Roman"/>
        </w:rPr>
        <w:tab/>
      </w:r>
      <w:r w:rsidRPr="00C21B75">
        <w:rPr>
          <w:rFonts w:ascii="Times New Roman" w:hAnsi="Times New Roman" w:cs="Times New Roman"/>
        </w:rPr>
        <w:tab/>
      </w:r>
      <w:r w:rsidRPr="00C21B75">
        <w:rPr>
          <w:rFonts w:ascii="Times New Roman" w:hAnsi="Times New Roman" w:cs="Times New Roman"/>
        </w:rPr>
        <w:tab/>
      </w:r>
      <w:r w:rsidRPr="00C21B75">
        <w:rPr>
          <w:rFonts w:ascii="Times New Roman" w:hAnsi="Times New Roman" w:cs="Times New Roman"/>
          <w:b/>
          <w:bCs/>
        </w:rPr>
        <w:t>Képviselő-testület</w:t>
      </w:r>
      <w:r w:rsidRPr="00C21B75">
        <w:rPr>
          <w:rFonts w:ascii="Times New Roman" w:hAnsi="Times New Roman" w:cs="Times New Roman"/>
        </w:rPr>
        <w:t xml:space="preserve"> </w:t>
      </w:r>
    </w:p>
    <w:p w14:paraId="514FC878" w14:textId="77777777" w:rsidR="00BD4BEE" w:rsidRPr="00C21B75" w:rsidRDefault="00BD4BEE" w:rsidP="00FC6660">
      <w:pPr>
        <w:spacing w:after="0"/>
        <w:jc w:val="both"/>
        <w:rPr>
          <w:rFonts w:ascii="Times New Roman" w:hAnsi="Times New Roman" w:cs="Times New Roman"/>
          <w:b/>
          <w:bCs/>
        </w:rPr>
      </w:pPr>
      <w:r w:rsidRPr="00C21B75">
        <w:rPr>
          <w:rFonts w:ascii="Times New Roman" w:hAnsi="Times New Roman" w:cs="Times New Roman"/>
          <w:b/>
          <w:bCs/>
        </w:rPr>
        <w:t>Előterjesztő:</w:t>
      </w:r>
      <w:r w:rsidRPr="00C21B75">
        <w:rPr>
          <w:rFonts w:ascii="Times New Roman" w:hAnsi="Times New Roman" w:cs="Times New Roman"/>
        </w:rPr>
        <w:t xml:space="preserve"> </w:t>
      </w:r>
      <w:r w:rsidRPr="00C21B75">
        <w:rPr>
          <w:rFonts w:ascii="Times New Roman" w:hAnsi="Times New Roman" w:cs="Times New Roman"/>
        </w:rPr>
        <w:tab/>
      </w:r>
      <w:r w:rsidRPr="00C21B75">
        <w:rPr>
          <w:rFonts w:ascii="Times New Roman" w:hAnsi="Times New Roman" w:cs="Times New Roman"/>
        </w:rPr>
        <w:tab/>
      </w:r>
      <w:r w:rsidRPr="00C21B75">
        <w:rPr>
          <w:rFonts w:ascii="Times New Roman" w:hAnsi="Times New Roman" w:cs="Times New Roman"/>
        </w:rPr>
        <w:tab/>
      </w:r>
      <w:r w:rsidRPr="00C21B75">
        <w:rPr>
          <w:rFonts w:ascii="Times New Roman" w:hAnsi="Times New Roman" w:cs="Times New Roman"/>
        </w:rPr>
        <w:tab/>
      </w:r>
      <w:r w:rsidRPr="00C21B75">
        <w:rPr>
          <w:rFonts w:ascii="Times New Roman" w:hAnsi="Times New Roman" w:cs="Times New Roman"/>
        </w:rPr>
        <w:tab/>
      </w:r>
      <w:r w:rsidRPr="00C21B75">
        <w:rPr>
          <w:rFonts w:ascii="Times New Roman" w:hAnsi="Times New Roman" w:cs="Times New Roman"/>
        </w:rPr>
        <w:tab/>
      </w:r>
      <w:r w:rsidRPr="00C21B75">
        <w:rPr>
          <w:rFonts w:ascii="Times New Roman" w:hAnsi="Times New Roman" w:cs="Times New Roman"/>
          <w:b/>
          <w:bCs/>
        </w:rPr>
        <w:t>Deltai Károly polgármester</w:t>
      </w:r>
    </w:p>
    <w:p w14:paraId="7CCA8FDD" w14:textId="77777777" w:rsidR="00BD4BEE" w:rsidRPr="00C21B75" w:rsidRDefault="00BD4BEE" w:rsidP="00FC6660">
      <w:pPr>
        <w:spacing w:after="0"/>
        <w:jc w:val="both"/>
        <w:rPr>
          <w:rFonts w:ascii="Times New Roman" w:hAnsi="Times New Roman" w:cs="Times New Roman"/>
        </w:rPr>
      </w:pPr>
      <w:r w:rsidRPr="00C21B75">
        <w:rPr>
          <w:rFonts w:ascii="Times New Roman" w:hAnsi="Times New Roman" w:cs="Times New Roman"/>
          <w:b/>
          <w:bCs/>
        </w:rPr>
        <w:t>Az előterjesztést készítette:</w:t>
      </w:r>
      <w:r w:rsidRPr="00C21B75">
        <w:rPr>
          <w:rFonts w:ascii="Times New Roman" w:hAnsi="Times New Roman" w:cs="Times New Roman"/>
        </w:rPr>
        <w:t xml:space="preserve"> </w:t>
      </w:r>
      <w:r w:rsidRPr="00C21B75">
        <w:rPr>
          <w:rFonts w:ascii="Times New Roman" w:hAnsi="Times New Roman" w:cs="Times New Roman"/>
        </w:rPr>
        <w:tab/>
      </w:r>
      <w:r w:rsidRPr="00C21B75">
        <w:rPr>
          <w:rFonts w:ascii="Times New Roman" w:hAnsi="Times New Roman" w:cs="Times New Roman"/>
        </w:rPr>
        <w:tab/>
      </w:r>
      <w:r w:rsidRPr="00C21B75">
        <w:rPr>
          <w:rFonts w:ascii="Times New Roman" w:hAnsi="Times New Roman" w:cs="Times New Roman"/>
        </w:rPr>
        <w:tab/>
      </w:r>
      <w:r w:rsidRPr="00C21B75">
        <w:rPr>
          <w:rFonts w:ascii="Times New Roman" w:hAnsi="Times New Roman" w:cs="Times New Roman"/>
        </w:rPr>
        <w:tab/>
      </w:r>
      <w:r w:rsidRPr="00C21B75">
        <w:rPr>
          <w:rFonts w:ascii="Times New Roman" w:hAnsi="Times New Roman" w:cs="Times New Roman"/>
          <w:b/>
          <w:bCs/>
        </w:rPr>
        <w:t>dr. Lack Mónika jegyző</w:t>
      </w:r>
      <w:r w:rsidRPr="00C21B75">
        <w:rPr>
          <w:rFonts w:ascii="Times New Roman" w:hAnsi="Times New Roman" w:cs="Times New Roman"/>
        </w:rPr>
        <w:tab/>
      </w:r>
      <w:r w:rsidRPr="00C21B75">
        <w:rPr>
          <w:rFonts w:ascii="Times New Roman" w:hAnsi="Times New Roman" w:cs="Times New Roman"/>
        </w:rPr>
        <w:tab/>
        <w:t xml:space="preserve"> </w:t>
      </w:r>
    </w:p>
    <w:p w14:paraId="01FDFD30" w14:textId="77777777" w:rsidR="00BD4BEE" w:rsidRPr="00C21B75" w:rsidRDefault="00BD4BEE" w:rsidP="00FC6660">
      <w:pPr>
        <w:spacing w:after="0"/>
        <w:jc w:val="both"/>
        <w:rPr>
          <w:rFonts w:ascii="Times New Roman" w:hAnsi="Times New Roman" w:cs="Times New Roman"/>
        </w:rPr>
      </w:pPr>
      <w:r w:rsidRPr="00C21B75">
        <w:rPr>
          <w:rFonts w:ascii="Times New Roman" w:hAnsi="Times New Roman" w:cs="Times New Roman"/>
          <w:b/>
          <w:bCs/>
        </w:rPr>
        <w:t>A napirendet tárgyaló ülés típusa:</w:t>
      </w:r>
      <w:r w:rsidRPr="00C21B75">
        <w:rPr>
          <w:rFonts w:ascii="Times New Roman" w:hAnsi="Times New Roman" w:cs="Times New Roman"/>
        </w:rPr>
        <w:t xml:space="preserve"> </w:t>
      </w:r>
      <w:r w:rsidRPr="00C21B75">
        <w:rPr>
          <w:rFonts w:ascii="Times New Roman" w:hAnsi="Times New Roman" w:cs="Times New Roman"/>
        </w:rPr>
        <w:tab/>
      </w:r>
      <w:r w:rsidRPr="00C21B75">
        <w:rPr>
          <w:rFonts w:ascii="Times New Roman" w:hAnsi="Times New Roman" w:cs="Times New Roman"/>
        </w:rPr>
        <w:tab/>
      </w:r>
      <w:r w:rsidRPr="00C21B75">
        <w:rPr>
          <w:rFonts w:ascii="Times New Roman" w:hAnsi="Times New Roman" w:cs="Times New Roman"/>
        </w:rPr>
        <w:tab/>
      </w:r>
      <w:r w:rsidRPr="00C21B75">
        <w:rPr>
          <w:rFonts w:ascii="Times New Roman" w:hAnsi="Times New Roman" w:cs="Times New Roman"/>
          <w:b/>
          <w:bCs/>
        </w:rPr>
        <w:t>nyílt</w:t>
      </w:r>
      <w:r w:rsidRPr="00C21B75">
        <w:rPr>
          <w:rFonts w:ascii="Times New Roman" w:hAnsi="Times New Roman" w:cs="Times New Roman"/>
        </w:rPr>
        <w:t xml:space="preserve"> / zárt </w:t>
      </w:r>
    </w:p>
    <w:p w14:paraId="07E6BD22" w14:textId="77777777" w:rsidR="00BD4BEE" w:rsidRPr="00C21B75" w:rsidRDefault="00BD4BEE" w:rsidP="00FC6660">
      <w:pPr>
        <w:spacing w:after="0"/>
        <w:jc w:val="both"/>
        <w:rPr>
          <w:rFonts w:ascii="Times New Roman" w:hAnsi="Times New Roman" w:cs="Times New Roman"/>
        </w:rPr>
      </w:pPr>
      <w:r w:rsidRPr="00C21B75">
        <w:rPr>
          <w:rFonts w:ascii="Times New Roman" w:hAnsi="Times New Roman" w:cs="Times New Roman"/>
          <w:b/>
          <w:bCs/>
        </w:rPr>
        <w:t>A napirendet tárgyaló ülés típusa:</w:t>
      </w:r>
      <w:r w:rsidRPr="00C21B75">
        <w:rPr>
          <w:rFonts w:ascii="Times New Roman" w:hAnsi="Times New Roman" w:cs="Times New Roman"/>
        </w:rPr>
        <w:tab/>
      </w:r>
      <w:r w:rsidRPr="00C21B75">
        <w:rPr>
          <w:rFonts w:ascii="Times New Roman" w:hAnsi="Times New Roman" w:cs="Times New Roman"/>
        </w:rPr>
        <w:tab/>
      </w:r>
      <w:r w:rsidRPr="00C21B75">
        <w:rPr>
          <w:rFonts w:ascii="Times New Roman" w:hAnsi="Times New Roman" w:cs="Times New Roman"/>
        </w:rPr>
        <w:tab/>
      </w:r>
      <w:r w:rsidRPr="00C21B75">
        <w:rPr>
          <w:rFonts w:ascii="Times New Roman" w:hAnsi="Times New Roman" w:cs="Times New Roman"/>
          <w:b/>
          <w:bCs/>
          <w:u w:val="single"/>
        </w:rPr>
        <w:t>rendes /</w:t>
      </w:r>
      <w:r w:rsidRPr="00C21B75">
        <w:rPr>
          <w:rFonts w:ascii="Times New Roman" w:hAnsi="Times New Roman" w:cs="Times New Roman"/>
        </w:rPr>
        <w:t xml:space="preserve"> rendkívüli</w:t>
      </w:r>
    </w:p>
    <w:p w14:paraId="39F278A7" w14:textId="77777777" w:rsidR="00BD4BEE" w:rsidRPr="00C21B75" w:rsidRDefault="00BD4BEE" w:rsidP="00FC6660">
      <w:pPr>
        <w:spacing w:after="0"/>
        <w:jc w:val="both"/>
        <w:rPr>
          <w:rFonts w:ascii="Times New Roman" w:hAnsi="Times New Roman" w:cs="Times New Roman"/>
        </w:rPr>
      </w:pPr>
      <w:r w:rsidRPr="00C21B75">
        <w:rPr>
          <w:rFonts w:ascii="Times New Roman" w:hAnsi="Times New Roman" w:cs="Times New Roman"/>
          <w:b/>
          <w:bCs/>
        </w:rPr>
        <w:t>A határozat elfogadásához szükséges többség típusát:</w:t>
      </w:r>
      <w:r w:rsidRPr="00C21B75">
        <w:rPr>
          <w:rFonts w:ascii="Times New Roman" w:hAnsi="Times New Roman" w:cs="Times New Roman"/>
        </w:rPr>
        <w:t xml:space="preserve"> egyszerű / </w:t>
      </w:r>
      <w:r w:rsidRPr="00C21B75">
        <w:rPr>
          <w:rFonts w:ascii="Times New Roman" w:hAnsi="Times New Roman" w:cs="Times New Roman"/>
          <w:b/>
          <w:bCs/>
          <w:u w:val="single"/>
        </w:rPr>
        <w:t xml:space="preserve">minősített </w:t>
      </w:r>
    </w:p>
    <w:p w14:paraId="260B6B16" w14:textId="77777777" w:rsidR="00BD4BEE" w:rsidRPr="00C21B75" w:rsidRDefault="00BD4BEE" w:rsidP="00FC6660">
      <w:pPr>
        <w:spacing w:after="0"/>
        <w:jc w:val="both"/>
        <w:rPr>
          <w:rFonts w:ascii="Times New Roman" w:hAnsi="Times New Roman" w:cs="Times New Roman"/>
        </w:rPr>
      </w:pPr>
      <w:r w:rsidRPr="00C21B75">
        <w:rPr>
          <w:rFonts w:ascii="Times New Roman" w:hAnsi="Times New Roman" w:cs="Times New Roman"/>
          <w:b/>
          <w:bCs/>
        </w:rPr>
        <w:t>A szavazás módja:</w:t>
      </w:r>
      <w:r w:rsidRPr="00C21B75">
        <w:rPr>
          <w:rFonts w:ascii="Times New Roman" w:hAnsi="Times New Roman" w:cs="Times New Roman"/>
        </w:rPr>
        <w:t xml:space="preserve"> </w:t>
      </w:r>
      <w:r w:rsidRPr="00C21B75">
        <w:rPr>
          <w:rFonts w:ascii="Times New Roman" w:hAnsi="Times New Roman" w:cs="Times New Roman"/>
        </w:rPr>
        <w:tab/>
      </w:r>
      <w:r w:rsidRPr="00C21B75">
        <w:rPr>
          <w:rFonts w:ascii="Times New Roman" w:hAnsi="Times New Roman" w:cs="Times New Roman"/>
        </w:rPr>
        <w:tab/>
      </w:r>
      <w:r w:rsidRPr="00C21B75">
        <w:rPr>
          <w:rFonts w:ascii="Times New Roman" w:hAnsi="Times New Roman" w:cs="Times New Roman"/>
        </w:rPr>
        <w:tab/>
      </w:r>
      <w:r w:rsidRPr="00C21B75">
        <w:rPr>
          <w:rFonts w:ascii="Times New Roman" w:hAnsi="Times New Roman" w:cs="Times New Roman"/>
        </w:rPr>
        <w:tab/>
      </w:r>
      <w:r w:rsidRPr="00C21B75">
        <w:rPr>
          <w:rFonts w:ascii="Times New Roman" w:hAnsi="Times New Roman" w:cs="Times New Roman"/>
        </w:rPr>
        <w:tab/>
      </w:r>
      <w:r w:rsidRPr="00C21B75">
        <w:rPr>
          <w:rFonts w:ascii="Times New Roman" w:hAnsi="Times New Roman" w:cs="Times New Roman"/>
          <w:b/>
          <w:bCs/>
          <w:u w:val="single"/>
        </w:rPr>
        <w:t>nyílt</w:t>
      </w:r>
      <w:r w:rsidRPr="00C21B75">
        <w:rPr>
          <w:rFonts w:ascii="Times New Roman" w:hAnsi="Times New Roman" w:cs="Times New Roman"/>
        </w:rPr>
        <w:t xml:space="preserve"> / titkos </w:t>
      </w:r>
    </w:p>
    <w:p w14:paraId="3213E577" w14:textId="77777777" w:rsidR="00D05F4E" w:rsidRPr="00C21B75" w:rsidRDefault="00D05F4E" w:rsidP="00FC6660">
      <w:pPr>
        <w:spacing w:after="0"/>
        <w:rPr>
          <w:rFonts w:ascii="Times New Roman" w:hAnsi="Times New Roman" w:cs="Times New Roman"/>
        </w:rPr>
      </w:pPr>
    </w:p>
    <w:p w14:paraId="4056E0D2" w14:textId="73B6C8F0" w:rsidR="00A31404" w:rsidRPr="00C21B75" w:rsidRDefault="00201913" w:rsidP="00FC6660">
      <w:pPr>
        <w:jc w:val="both"/>
        <w:rPr>
          <w:rFonts w:ascii="Times New Roman" w:hAnsi="Times New Roman" w:cs="Times New Roman"/>
          <w:b/>
        </w:rPr>
      </w:pPr>
      <w:r w:rsidRPr="00C21B75">
        <w:rPr>
          <w:rFonts w:ascii="Times New Roman" w:hAnsi="Times New Roman" w:cs="Times New Roman"/>
          <w:b/>
        </w:rPr>
        <w:t>1</w:t>
      </w:r>
      <w:r w:rsidR="00A31404" w:rsidRPr="00C21B75">
        <w:rPr>
          <w:rFonts w:ascii="Times New Roman" w:hAnsi="Times New Roman" w:cs="Times New Roman"/>
          <w:b/>
        </w:rPr>
        <w:t>.Előzmények, különösen az adott tárgykörben hozott korábbi testületi döntések és azok végrehajtásának állása:</w:t>
      </w:r>
      <w:r w:rsidRPr="00C21B75">
        <w:rPr>
          <w:rFonts w:ascii="Times New Roman" w:hAnsi="Times New Roman" w:cs="Times New Roman"/>
          <w:b/>
        </w:rPr>
        <w:t xml:space="preserve"> </w:t>
      </w:r>
      <w:r w:rsidR="009F3762" w:rsidRPr="00C21B75">
        <w:rPr>
          <w:rFonts w:ascii="Times New Roman" w:hAnsi="Times New Roman" w:cs="Times New Roman"/>
          <w:b/>
        </w:rPr>
        <w:t>-</w:t>
      </w:r>
    </w:p>
    <w:p w14:paraId="5FFBA2EB" w14:textId="43CF7B06" w:rsidR="00B240A0" w:rsidRPr="00C21B75" w:rsidRDefault="00201913" w:rsidP="00FC6660">
      <w:pPr>
        <w:jc w:val="both"/>
        <w:rPr>
          <w:rFonts w:ascii="Times New Roman" w:hAnsi="Times New Roman" w:cs="Times New Roman"/>
        </w:rPr>
      </w:pPr>
      <w:r w:rsidRPr="00C21B75">
        <w:rPr>
          <w:rFonts w:ascii="Times New Roman" w:hAnsi="Times New Roman" w:cs="Times New Roman"/>
          <w:b/>
        </w:rPr>
        <w:t>2</w:t>
      </w:r>
      <w:r w:rsidR="00A31404" w:rsidRPr="00C21B75">
        <w:rPr>
          <w:rFonts w:ascii="Times New Roman" w:hAnsi="Times New Roman" w:cs="Times New Roman"/>
          <w:b/>
        </w:rPr>
        <w:t>. J</w:t>
      </w:r>
      <w:r w:rsidR="00AD582C" w:rsidRPr="00C21B75">
        <w:rPr>
          <w:rFonts w:ascii="Times New Roman" w:hAnsi="Times New Roman" w:cs="Times New Roman"/>
          <w:b/>
        </w:rPr>
        <w:t>ogszabályi hivatkozások</w:t>
      </w:r>
      <w:r w:rsidRPr="00C21B75">
        <w:rPr>
          <w:rFonts w:ascii="Times New Roman" w:hAnsi="Times New Roman" w:cs="Times New Roman"/>
        </w:rPr>
        <w:t xml:space="preserve">: </w:t>
      </w:r>
      <w:r w:rsidR="00FC6660" w:rsidRPr="00C21B75">
        <w:rPr>
          <w:rFonts w:ascii="Times New Roman" w:hAnsi="Times New Roman" w:cs="Times New Roman"/>
        </w:rPr>
        <w:t>-</w:t>
      </w:r>
    </w:p>
    <w:p w14:paraId="53A5E7EA" w14:textId="30EFED49" w:rsidR="00791FA7" w:rsidRPr="00C21B75" w:rsidRDefault="00201913" w:rsidP="00FC6660">
      <w:pPr>
        <w:spacing w:after="0"/>
        <w:jc w:val="both"/>
        <w:rPr>
          <w:rFonts w:ascii="Times New Roman" w:hAnsi="Times New Roman" w:cs="Times New Roman"/>
          <w:b/>
        </w:rPr>
      </w:pPr>
      <w:r w:rsidRPr="00C21B75">
        <w:rPr>
          <w:rFonts w:ascii="Times New Roman" w:hAnsi="Times New Roman" w:cs="Times New Roman"/>
          <w:b/>
        </w:rPr>
        <w:t>3.K</w:t>
      </w:r>
      <w:r w:rsidR="00A31404" w:rsidRPr="00C21B75">
        <w:rPr>
          <w:rFonts w:ascii="Times New Roman" w:hAnsi="Times New Roman" w:cs="Times New Roman"/>
          <w:b/>
        </w:rPr>
        <w:t>öltségkihatások és egyéb szükséges feltételeket, illetve megteremtésük javasolt forrásai</w:t>
      </w:r>
      <w:r w:rsidR="006B1D14" w:rsidRPr="00C21B75">
        <w:rPr>
          <w:rFonts w:ascii="Times New Roman" w:hAnsi="Times New Roman" w:cs="Times New Roman"/>
          <w:b/>
        </w:rPr>
        <w:t>:</w:t>
      </w:r>
      <w:r w:rsidR="009F06AA" w:rsidRPr="00C21B75">
        <w:rPr>
          <w:rFonts w:ascii="Times New Roman" w:hAnsi="Times New Roman" w:cs="Times New Roman"/>
          <w:b/>
        </w:rPr>
        <w:t xml:space="preserve"> </w:t>
      </w:r>
      <w:r w:rsidR="00DF2F29" w:rsidRPr="00C21B75">
        <w:rPr>
          <w:rFonts w:ascii="Times New Roman" w:hAnsi="Times New Roman" w:cs="Times New Roman"/>
          <w:b/>
        </w:rPr>
        <w:t>-</w:t>
      </w:r>
    </w:p>
    <w:p w14:paraId="18F0E516" w14:textId="1C5E105D" w:rsidR="00805D6C" w:rsidRPr="00C21B75" w:rsidRDefault="00FC6660" w:rsidP="00FC6660">
      <w:pPr>
        <w:spacing w:after="0"/>
        <w:jc w:val="both"/>
        <w:rPr>
          <w:rFonts w:ascii="Times New Roman" w:hAnsi="Times New Roman" w:cs="Times New Roman"/>
          <w:b/>
        </w:rPr>
      </w:pPr>
      <w:r w:rsidRPr="00C21B75">
        <w:rPr>
          <w:rFonts w:ascii="Times New Roman" w:hAnsi="Times New Roman" w:cs="Times New Roman"/>
        </w:rPr>
        <w:t xml:space="preserve"> </w:t>
      </w:r>
    </w:p>
    <w:p w14:paraId="6C913ABB" w14:textId="77777777" w:rsidR="005B6ACD" w:rsidRPr="00C21B75" w:rsidRDefault="00201913" w:rsidP="00FC6660">
      <w:pPr>
        <w:spacing w:after="0"/>
        <w:jc w:val="both"/>
        <w:rPr>
          <w:rFonts w:ascii="Times New Roman" w:hAnsi="Times New Roman" w:cs="Times New Roman"/>
          <w:b/>
        </w:rPr>
      </w:pPr>
      <w:r w:rsidRPr="00C21B75">
        <w:rPr>
          <w:rFonts w:ascii="Times New Roman" w:hAnsi="Times New Roman" w:cs="Times New Roman"/>
          <w:b/>
        </w:rPr>
        <w:t>4</w:t>
      </w:r>
      <w:r w:rsidR="000A56A1" w:rsidRPr="00C21B75">
        <w:rPr>
          <w:rFonts w:ascii="Times New Roman" w:hAnsi="Times New Roman" w:cs="Times New Roman"/>
          <w:b/>
        </w:rPr>
        <w:t xml:space="preserve">. Tényállás bemutatása: </w:t>
      </w:r>
    </w:p>
    <w:p w14:paraId="185B1A0F" w14:textId="77777777" w:rsidR="0060721D" w:rsidRPr="00C21B75" w:rsidRDefault="0060721D" w:rsidP="0060721D">
      <w:pPr>
        <w:spacing w:after="0"/>
        <w:rPr>
          <w:rFonts w:ascii="Times New Roman" w:eastAsia="Calibri" w:hAnsi="Times New Roman" w:cs="Times New Roman"/>
          <w:b/>
        </w:rPr>
      </w:pPr>
    </w:p>
    <w:p w14:paraId="47E70F88" w14:textId="1A786E63" w:rsidR="00EC18E4" w:rsidRDefault="00EC18E4" w:rsidP="00EC18E4">
      <w:pPr>
        <w:spacing w:after="0"/>
        <w:jc w:val="both"/>
        <w:rPr>
          <w:rFonts w:ascii="Times New Roman" w:hAnsi="Times New Roman" w:cs="Times New Roman"/>
        </w:rPr>
      </w:pPr>
      <w:r w:rsidRPr="008D5051">
        <w:rPr>
          <w:rFonts w:ascii="Times New Roman" w:hAnsi="Times New Roman" w:cs="Times New Roman"/>
        </w:rPr>
        <w:t>A szociális igazgatásról és ellátásokról</w:t>
      </w:r>
      <w:r>
        <w:rPr>
          <w:rFonts w:ascii="Times New Roman" w:hAnsi="Times New Roman" w:cs="Times New Roman"/>
        </w:rPr>
        <w:t>,</w:t>
      </w:r>
      <w:r w:rsidRPr="008D5051">
        <w:rPr>
          <w:rFonts w:ascii="Times New Roman" w:hAnsi="Times New Roman" w:cs="Times New Roman"/>
        </w:rPr>
        <w:t xml:space="preserve"> valamint a gyermekvédelmi ellátásokról szóló 17/2017.(X.31.) </w:t>
      </w:r>
      <w:proofErr w:type="spellStart"/>
      <w:r w:rsidRPr="008D5051">
        <w:rPr>
          <w:rFonts w:ascii="Times New Roman" w:hAnsi="Times New Roman" w:cs="Times New Roman"/>
        </w:rPr>
        <w:t>Ör</w:t>
      </w:r>
      <w:proofErr w:type="spellEnd"/>
      <w:r w:rsidRPr="008D5051">
        <w:rPr>
          <w:rFonts w:ascii="Times New Roman" w:hAnsi="Times New Roman" w:cs="Times New Roman"/>
        </w:rPr>
        <w:t xml:space="preserve">. számú 10.§-a szabályozta az idős személyek részére biztosított egyszeri rendkívüli támogatás biztosítását. </w:t>
      </w:r>
    </w:p>
    <w:p w14:paraId="192F8CEE" w14:textId="77777777" w:rsidR="00EC18E4" w:rsidRDefault="00EC18E4" w:rsidP="00EC18E4">
      <w:pPr>
        <w:spacing w:after="0"/>
        <w:jc w:val="both"/>
        <w:rPr>
          <w:rFonts w:ascii="Times New Roman" w:hAnsi="Times New Roman" w:cs="Times New Roman"/>
        </w:rPr>
      </w:pPr>
    </w:p>
    <w:p w14:paraId="064BADA6" w14:textId="77777777" w:rsidR="00EC18E4" w:rsidRPr="00C21B75" w:rsidRDefault="00EC18E4" w:rsidP="00EC18E4">
      <w:pPr>
        <w:spacing w:after="0"/>
        <w:jc w:val="both"/>
        <w:rPr>
          <w:rFonts w:ascii="Times New Roman" w:hAnsi="Times New Roman" w:cs="Times New Roman"/>
        </w:rPr>
      </w:pPr>
      <w:r w:rsidRPr="008D5051">
        <w:rPr>
          <w:rFonts w:ascii="Times New Roman" w:hAnsi="Times New Roman" w:cs="Times New Roman"/>
        </w:rPr>
        <w:t>Jelen rendelet módosításával ez az ellátási forma ugyan megszűnik</w:t>
      </w:r>
      <w:r>
        <w:rPr>
          <w:rFonts w:ascii="Times New Roman" w:hAnsi="Times New Roman" w:cs="Times New Roman"/>
        </w:rPr>
        <w:t xml:space="preserve">, a rendelkezésre álló keretet </w:t>
      </w:r>
      <w:proofErr w:type="gramStart"/>
      <w:r>
        <w:rPr>
          <w:rFonts w:ascii="Times New Roman" w:hAnsi="Times New Roman" w:cs="Times New Roman"/>
        </w:rPr>
        <w:t>( évente</w:t>
      </w:r>
      <w:proofErr w:type="gramEnd"/>
      <w:r>
        <w:rPr>
          <w:rFonts w:ascii="Times New Roman" w:hAnsi="Times New Roman" w:cs="Times New Roman"/>
        </w:rPr>
        <w:t xml:space="preserve"> kb. 1 millió forint ) </w:t>
      </w:r>
      <w:r w:rsidRPr="008D5051">
        <w:rPr>
          <w:rFonts w:ascii="Times New Roman" w:hAnsi="Times New Roman" w:cs="Times New Roman"/>
        </w:rPr>
        <w:t xml:space="preserve">az </w:t>
      </w:r>
      <w:r>
        <w:rPr>
          <w:rFonts w:ascii="Times New Roman" w:hAnsi="Times New Roman" w:cs="Times New Roman"/>
        </w:rPr>
        <w:t xml:space="preserve">idős korú, </w:t>
      </w:r>
      <w:r w:rsidRPr="008D5051">
        <w:rPr>
          <w:rFonts w:ascii="Times New Roman" w:hAnsi="Times New Roman" w:cs="Times New Roman"/>
        </w:rPr>
        <w:t xml:space="preserve">rászorult ellátotti kör </w:t>
      </w:r>
      <w:r>
        <w:rPr>
          <w:rFonts w:ascii="Times New Roman" w:hAnsi="Times New Roman" w:cs="Times New Roman"/>
        </w:rPr>
        <w:t xml:space="preserve">részére </w:t>
      </w:r>
      <w:r>
        <w:rPr>
          <w:rFonts w:ascii="Times New Roman" w:hAnsi="Times New Roman" w:cs="Times New Roman"/>
          <w:bCs/>
          <w:color w:val="000000" w:themeColor="text1"/>
        </w:rPr>
        <w:t xml:space="preserve">a lakhatási nehézségek miatti támogatásra javasoljuk átcsoportosítani. </w:t>
      </w:r>
    </w:p>
    <w:p w14:paraId="1041EEBA" w14:textId="503E4C71" w:rsidR="00EC18E4" w:rsidRDefault="00EC18E4" w:rsidP="00FC6660">
      <w:pPr>
        <w:spacing w:after="0"/>
        <w:jc w:val="both"/>
        <w:rPr>
          <w:rFonts w:ascii="Times New Roman" w:hAnsi="Times New Roman" w:cs="Times New Roman"/>
          <w:bCs/>
          <w:lang w:bidi="hi-IN"/>
        </w:rPr>
      </w:pPr>
    </w:p>
    <w:p w14:paraId="01077DEC" w14:textId="4E725C03" w:rsidR="00EC18E4" w:rsidRDefault="00EC18E4" w:rsidP="00EC18E4">
      <w:pPr>
        <w:spacing w:after="0"/>
        <w:jc w:val="both"/>
        <w:rPr>
          <w:rFonts w:ascii="Times New Roman" w:hAnsi="Times New Roman" w:cs="Times New Roman"/>
          <w:bCs/>
          <w:lang w:bidi="hi-IN"/>
        </w:rPr>
      </w:pPr>
      <w:r>
        <w:rPr>
          <w:rFonts w:ascii="Times New Roman" w:hAnsi="Times New Roman" w:cs="Times New Roman"/>
          <w:bCs/>
          <w:lang w:bidi="hi-IN"/>
        </w:rPr>
        <w:t xml:space="preserve">Továbbá javasoljuk, hogy a lakhatási támogatás esetében, hasonlóan a születési támogatáshoz, a kérelmezők csak akkor részesülhessenek támogatásban, ha </w:t>
      </w:r>
      <w:r w:rsidRPr="00EC18E4">
        <w:rPr>
          <w:rFonts w:ascii="Times New Roman" w:hAnsi="Times New Roman" w:cs="Times New Roman"/>
          <w:bCs/>
          <w:lang w:bidi="hi-IN"/>
        </w:rPr>
        <w:t xml:space="preserve">a szociális igazgatásról és szociális ellátásokról </w:t>
      </w:r>
      <w:r>
        <w:rPr>
          <w:rFonts w:ascii="Times New Roman" w:hAnsi="Times New Roman" w:cs="Times New Roman"/>
          <w:bCs/>
          <w:lang w:bidi="hi-IN"/>
        </w:rPr>
        <w:t xml:space="preserve">szóló </w:t>
      </w:r>
      <w:r w:rsidRPr="00EC18E4">
        <w:rPr>
          <w:rFonts w:ascii="Times New Roman" w:hAnsi="Times New Roman" w:cs="Times New Roman"/>
          <w:bCs/>
          <w:lang w:bidi="hi-IN"/>
        </w:rPr>
        <w:t>1993. évi III. törvény</w:t>
      </w:r>
      <w:r>
        <w:rPr>
          <w:rFonts w:ascii="Times New Roman" w:hAnsi="Times New Roman" w:cs="Times New Roman"/>
          <w:bCs/>
          <w:lang w:bidi="hi-IN"/>
        </w:rPr>
        <w:t xml:space="preserve"> szerinti vagyonnal nem rendelkeznek.  </w:t>
      </w:r>
    </w:p>
    <w:p w14:paraId="1440AC0B" w14:textId="1014EA61" w:rsidR="00EC18E4" w:rsidRDefault="00EC18E4" w:rsidP="00EC18E4">
      <w:pPr>
        <w:spacing w:after="0"/>
        <w:jc w:val="both"/>
        <w:rPr>
          <w:rFonts w:ascii="Times New Roman" w:hAnsi="Times New Roman" w:cs="Times New Roman"/>
          <w:bCs/>
          <w:lang w:bidi="hi-IN"/>
        </w:rPr>
      </w:pPr>
    </w:p>
    <w:p w14:paraId="0D70508D" w14:textId="082FB3C6" w:rsidR="00EC18E4" w:rsidRDefault="00EC18E4" w:rsidP="00EC18E4">
      <w:pPr>
        <w:spacing w:after="0"/>
        <w:jc w:val="both"/>
        <w:rPr>
          <w:rFonts w:ascii="Times New Roman" w:hAnsi="Times New Roman" w:cs="Times New Roman"/>
          <w:bCs/>
          <w:lang w:bidi="hi-IN"/>
        </w:rPr>
      </w:pPr>
      <w:r>
        <w:rPr>
          <w:rFonts w:ascii="Times New Roman" w:hAnsi="Times New Roman" w:cs="Times New Roman"/>
          <w:bCs/>
          <w:lang w:bidi="hi-IN"/>
        </w:rPr>
        <w:t>További tartalmi módosítási javaslat, hogy a lakhatási támogatás esetében és a születési támogatás esetében a nyomtatványokon megjelölt csatolandó dokumentumok a rendeletben pontosabban kerüljenek felsorolásra. Tartalmat nem érinti a változó bekezdések esetén a jogszabályszerkesztési alapelveknek nem megfelelő hibás tagolások javítása.</w:t>
      </w:r>
    </w:p>
    <w:p w14:paraId="26EE24D3" w14:textId="77777777" w:rsidR="00EC18E4" w:rsidRDefault="00EC18E4" w:rsidP="00FC6660">
      <w:pPr>
        <w:spacing w:after="0"/>
        <w:jc w:val="both"/>
        <w:rPr>
          <w:rFonts w:ascii="Times New Roman" w:hAnsi="Times New Roman" w:cs="Times New Roman"/>
          <w:bCs/>
          <w:lang w:bidi="hi-IN"/>
        </w:rPr>
      </w:pPr>
    </w:p>
    <w:p w14:paraId="67DA96CB" w14:textId="26CFB6E7" w:rsidR="00BD4BEE" w:rsidRPr="00C21B75" w:rsidRDefault="00BD4BEE" w:rsidP="00FC6660">
      <w:pPr>
        <w:spacing w:after="0"/>
        <w:jc w:val="both"/>
        <w:rPr>
          <w:rFonts w:ascii="Times New Roman" w:hAnsi="Times New Roman" w:cs="Times New Roman"/>
          <w:bCs/>
          <w:lang w:bidi="hi-IN"/>
        </w:rPr>
      </w:pPr>
      <w:r w:rsidRPr="00C21B75">
        <w:rPr>
          <w:rFonts w:ascii="Times New Roman" w:hAnsi="Times New Roman" w:cs="Times New Roman"/>
          <w:bCs/>
          <w:lang w:bidi="hi-IN"/>
        </w:rPr>
        <w:t xml:space="preserve">Telki, 2022. </w:t>
      </w:r>
      <w:r w:rsidR="00DA52BF">
        <w:rPr>
          <w:rFonts w:ascii="Times New Roman" w:hAnsi="Times New Roman" w:cs="Times New Roman"/>
          <w:bCs/>
          <w:lang w:bidi="hi-IN"/>
        </w:rPr>
        <w:t>október 6</w:t>
      </w:r>
      <w:r w:rsidR="00DF2F29" w:rsidRPr="00C21B75">
        <w:rPr>
          <w:rFonts w:ascii="Times New Roman" w:hAnsi="Times New Roman" w:cs="Times New Roman"/>
          <w:bCs/>
          <w:lang w:bidi="hi-IN"/>
        </w:rPr>
        <w:t>.</w:t>
      </w:r>
    </w:p>
    <w:p w14:paraId="47D7C8D4" w14:textId="04067535" w:rsidR="00BD4BEE" w:rsidRPr="00C21B75" w:rsidRDefault="00BD4BEE" w:rsidP="00FC6660">
      <w:pPr>
        <w:spacing w:after="0"/>
        <w:jc w:val="both"/>
        <w:rPr>
          <w:rFonts w:ascii="Times New Roman" w:hAnsi="Times New Roman" w:cs="Times New Roman"/>
          <w:bCs/>
          <w:lang w:bidi="hi-IN"/>
        </w:rPr>
      </w:pPr>
      <w:r w:rsidRPr="00C21B75">
        <w:rPr>
          <w:rFonts w:ascii="Times New Roman" w:hAnsi="Times New Roman" w:cs="Times New Roman"/>
          <w:bCs/>
          <w:lang w:bidi="hi-IN"/>
        </w:rPr>
        <w:tab/>
      </w:r>
      <w:r w:rsidRPr="00C21B75">
        <w:rPr>
          <w:rFonts w:ascii="Times New Roman" w:hAnsi="Times New Roman" w:cs="Times New Roman"/>
          <w:bCs/>
          <w:lang w:bidi="hi-IN"/>
        </w:rPr>
        <w:tab/>
      </w:r>
      <w:r w:rsidRPr="00C21B75">
        <w:rPr>
          <w:rFonts w:ascii="Times New Roman" w:hAnsi="Times New Roman" w:cs="Times New Roman"/>
          <w:bCs/>
          <w:lang w:bidi="hi-IN"/>
        </w:rPr>
        <w:tab/>
      </w:r>
      <w:r w:rsidRPr="00C21B75">
        <w:rPr>
          <w:rFonts w:ascii="Times New Roman" w:hAnsi="Times New Roman" w:cs="Times New Roman"/>
          <w:bCs/>
          <w:lang w:bidi="hi-IN"/>
        </w:rPr>
        <w:tab/>
      </w:r>
      <w:r w:rsidRPr="00C21B75">
        <w:rPr>
          <w:rFonts w:ascii="Times New Roman" w:hAnsi="Times New Roman" w:cs="Times New Roman"/>
          <w:bCs/>
          <w:lang w:bidi="hi-IN"/>
        </w:rPr>
        <w:tab/>
      </w:r>
      <w:r w:rsidRPr="00C21B75">
        <w:rPr>
          <w:rFonts w:ascii="Times New Roman" w:hAnsi="Times New Roman" w:cs="Times New Roman"/>
          <w:bCs/>
          <w:lang w:bidi="hi-IN"/>
        </w:rPr>
        <w:tab/>
      </w:r>
      <w:r w:rsidRPr="00C21B75">
        <w:rPr>
          <w:rFonts w:ascii="Times New Roman" w:hAnsi="Times New Roman" w:cs="Times New Roman"/>
          <w:bCs/>
          <w:lang w:bidi="hi-IN"/>
        </w:rPr>
        <w:tab/>
      </w:r>
      <w:r w:rsidRPr="00C21B75">
        <w:rPr>
          <w:rFonts w:ascii="Times New Roman" w:hAnsi="Times New Roman" w:cs="Times New Roman"/>
          <w:bCs/>
          <w:lang w:bidi="hi-IN"/>
        </w:rPr>
        <w:tab/>
      </w:r>
      <w:r w:rsidRPr="00C21B75">
        <w:rPr>
          <w:rFonts w:ascii="Times New Roman" w:hAnsi="Times New Roman" w:cs="Times New Roman"/>
          <w:bCs/>
          <w:lang w:bidi="hi-IN"/>
        </w:rPr>
        <w:tab/>
      </w:r>
      <w:r w:rsidRPr="00C21B75">
        <w:rPr>
          <w:rFonts w:ascii="Times New Roman" w:hAnsi="Times New Roman" w:cs="Times New Roman"/>
          <w:bCs/>
          <w:lang w:bidi="hi-IN"/>
        </w:rPr>
        <w:tab/>
        <w:t>Deltai Károly</w:t>
      </w:r>
    </w:p>
    <w:p w14:paraId="3C405A1D" w14:textId="38C13C22" w:rsidR="00BD4BEE" w:rsidRPr="003C3375" w:rsidRDefault="00BD4BEE" w:rsidP="00FC6660">
      <w:pPr>
        <w:spacing w:after="0"/>
        <w:jc w:val="both"/>
        <w:rPr>
          <w:rFonts w:ascii="Times New Roman" w:hAnsi="Times New Roman" w:cs="Times New Roman"/>
          <w:bCs/>
          <w:lang w:bidi="hi-IN"/>
        </w:rPr>
      </w:pPr>
      <w:r w:rsidRPr="003C3375">
        <w:rPr>
          <w:rFonts w:ascii="Times New Roman" w:hAnsi="Times New Roman" w:cs="Times New Roman"/>
          <w:bCs/>
          <w:lang w:bidi="hi-IN"/>
        </w:rPr>
        <w:tab/>
      </w:r>
      <w:r w:rsidRPr="003C3375">
        <w:rPr>
          <w:rFonts w:ascii="Times New Roman" w:hAnsi="Times New Roman" w:cs="Times New Roman"/>
          <w:bCs/>
          <w:lang w:bidi="hi-IN"/>
        </w:rPr>
        <w:tab/>
      </w:r>
      <w:r w:rsidRPr="003C3375">
        <w:rPr>
          <w:rFonts w:ascii="Times New Roman" w:hAnsi="Times New Roman" w:cs="Times New Roman"/>
          <w:bCs/>
          <w:lang w:bidi="hi-IN"/>
        </w:rPr>
        <w:tab/>
      </w:r>
      <w:r w:rsidRPr="003C3375">
        <w:rPr>
          <w:rFonts w:ascii="Times New Roman" w:hAnsi="Times New Roman" w:cs="Times New Roman"/>
          <w:bCs/>
          <w:lang w:bidi="hi-IN"/>
        </w:rPr>
        <w:tab/>
      </w:r>
      <w:r w:rsidRPr="003C3375">
        <w:rPr>
          <w:rFonts w:ascii="Times New Roman" w:hAnsi="Times New Roman" w:cs="Times New Roman"/>
          <w:bCs/>
          <w:lang w:bidi="hi-IN"/>
        </w:rPr>
        <w:tab/>
      </w:r>
      <w:r w:rsidRPr="003C3375">
        <w:rPr>
          <w:rFonts w:ascii="Times New Roman" w:hAnsi="Times New Roman" w:cs="Times New Roman"/>
          <w:bCs/>
          <w:lang w:bidi="hi-IN"/>
        </w:rPr>
        <w:tab/>
      </w:r>
      <w:r w:rsidRPr="003C3375">
        <w:rPr>
          <w:rFonts w:ascii="Times New Roman" w:hAnsi="Times New Roman" w:cs="Times New Roman"/>
          <w:bCs/>
          <w:lang w:bidi="hi-IN"/>
        </w:rPr>
        <w:tab/>
      </w:r>
      <w:r w:rsidRPr="003C3375">
        <w:rPr>
          <w:rFonts w:ascii="Times New Roman" w:hAnsi="Times New Roman" w:cs="Times New Roman"/>
          <w:bCs/>
          <w:lang w:bidi="hi-IN"/>
        </w:rPr>
        <w:tab/>
      </w:r>
      <w:r w:rsidRPr="003C3375">
        <w:rPr>
          <w:rFonts w:ascii="Times New Roman" w:hAnsi="Times New Roman" w:cs="Times New Roman"/>
          <w:bCs/>
          <w:lang w:bidi="hi-IN"/>
        </w:rPr>
        <w:tab/>
      </w:r>
      <w:r w:rsidRPr="003C3375">
        <w:rPr>
          <w:rFonts w:ascii="Times New Roman" w:hAnsi="Times New Roman" w:cs="Times New Roman"/>
          <w:bCs/>
          <w:lang w:bidi="hi-IN"/>
        </w:rPr>
        <w:tab/>
        <w:t>polgármester</w:t>
      </w:r>
    </w:p>
    <w:p w14:paraId="1FB9CCFF" w14:textId="3B322AAE" w:rsidR="00C21B75" w:rsidRDefault="00C21B75" w:rsidP="00C811F1">
      <w:pPr>
        <w:shd w:val="clear" w:color="auto" w:fill="FFFFFF"/>
        <w:spacing w:after="0" w:line="300" w:lineRule="atLeast"/>
        <w:jc w:val="center"/>
        <w:rPr>
          <w:rFonts w:ascii="Times New Roman" w:eastAsia="Times New Roman" w:hAnsi="Times New Roman" w:cs="Times New Roman"/>
          <w:b/>
          <w:bCs/>
          <w:lang w:eastAsia="hu-HU"/>
        </w:rPr>
      </w:pPr>
    </w:p>
    <w:p w14:paraId="0E9C1F65" w14:textId="09A88666" w:rsidR="00BC5843" w:rsidRDefault="00BC5843" w:rsidP="00C811F1">
      <w:pPr>
        <w:shd w:val="clear" w:color="auto" w:fill="FFFFFF"/>
        <w:spacing w:after="0" w:line="300" w:lineRule="atLeast"/>
        <w:jc w:val="center"/>
        <w:rPr>
          <w:rFonts w:ascii="Times New Roman" w:eastAsia="Times New Roman" w:hAnsi="Times New Roman" w:cs="Times New Roman"/>
          <w:b/>
          <w:bCs/>
          <w:lang w:eastAsia="hu-HU"/>
        </w:rPr>
      </w:pPr>
    </w:p>
    <w:p w14:paraId="2138BFAA" w14:textId="191D909C" w:rsidR="00DA52BF" w:rsidRDefault="00DA52BF" w:rsidP="00C811F1">
      <w:pPr>
        <w:shd w:val="clear" w:color="auto" w:fill="FFFFFF"/>
        <w:spacing w:after="0" w:line="300" w:lineRule="atLeast"/>
        <w:jc w:val="center"/>
        <w:rPr>
          <w:rFonts w:ascii="Times New Roman" w:eastAsia="Times New Roman" w:hAnsi="Times New Roman" w:cs="Times New Roman"/>
          <w:b/>
          <w:bCs/>
          <w:lang w:eastAsia="hu-HU"/>
        </w:rPr>
      </w:pPr>
    </w:p>
    <w:p w14:paraId="1E417ED3" w14:textId="77777777" w:rsidR="00DA52BF" w:rsidRDefault="00DA52BF" w:rsidP="00C811F1">
      <w:pPr>
        <w:shd w:val="clear" w:color="auto" w:fill="FFFFFF"/>
        <w:spacing w:after="0" w:line="300" w:lineRule="atLeast"/>
        <w:jc w:val="center"/>
        <w:rPr>
          <w:rFonts w:ascii="Times New Roman" w:eastAsia="Times New Roman" w:hAnsi="Times New Roman" w:cs="Times New Roman"/>
          <w:b/>
          <w:bCs/>
          <w:lang w:eastAsia="hu-HU"/>
        </w:rPr>
      </w:pPr>
    </w:p>
    <w:p w14:paraId="2720BF92" w14:textId="5E734496" w:rsidR="00BC5843" w:rsidRPr="00AF670B" w:rsidRDefault="00EC18E4" w:rsidP="00EC18E4">
      <w:pPr>
        <w:pStyle w:val="Listaszerbekezds"/>
        <w:spacing w:after="0" w:line="240" w:lineRule="auto"/>
        <w:ind w:left="1080"/>
        <w:rPr>
          <w:rFonts w:ascii="Times New Roman" w:eastAsia="Times New Roman" w:hAnsi="Times New Roman" w:cs="Times New Roman"/>
          <w:b/>
          <w:bCs/>
          <w:u w:val="single"/>
          <w:lang w:eastAsia="hu-HU"/>
        </w:rPr>
      </w:pPr>
      <w:r>
        <w:rPr>
          <w:rFonts w:ascii="Times New Roman" w:eastAsia="Times New Roman" w:hAnsi="Times New Roman" w:cs="Times New Roman"/>
          <w:b/>
          <w:bCs/>
          <w:u w:val="single"/>
          <w:lang w:eastAsia="hu-HU"/>
        </w:rPr>
        <w:lastRenderedPageBreak/>
        <w:t>R</w:t>
      </w:r>
      <w:r w:rsidR="00BC5843">
        <w:rPr>
          <w:rFonts w:ascii="Times New Roman" w:eastAsia="Times New Roman" w:hAnsi="Times New Roman" w:cs="Times New Roman"/>
          <w:b/>
          <w:bCs/>
          <w:u w:val="single"/>
          <w:lang w:eastAsia="hu-HU"/>
        </w:rPr>
        <w:t>endelttervezet:</w:t>
      </w:r>
    </w:p>
    <w:p w14:paraId="7373CC64" w14:textId="77777777" w:rsidR="00BC5843" w:rsidRPr="00EC18E4" w:rsidRDefault="00BC5843" w:rsidP="00C811F1">
      <w:pPr>
        <w:shd w:val="clear" w:color="auto" w:fill="FFFFFF"/>
        <w:spacing w:after="0" w:line="300" w:lineRule="atLeast"/>
        <w:jc w:val="center"/>
        <w:rPr>
          <w:rFonts w:ascii="Times New Roman" w:eastAsia="Times New Roman" w:hAnsi="Times New Roman" w:cs="Times New Roman"/>
          <w:b/>
          <w:bCs/>
          <w:lang w:eastAsia="hu-HU"/>
        </w:rPr>
      </w:pPr>
    </w:p>
    <w:p w14:paraId="3D2B2D4F" w14:textId="77777777" w:rsidR="00EC18E4" w:rsidRPr="00EC18E4" w:rsidRDefault="00EC18E4" w:rsidP="00DA52BF">
      <w:pPr>
        <w:pStyle w:val="Szvegtrzs"/>
        <w:spacing w:after="0" w:line="240" w:lineRule="auto"/>
        <w:jc w:val="center"/>
        <w:rPr>
          <w:b/>
          <w:bCs/>
          <w:sz w:val="22"/>
          <w:szCs w:val="22"/>
        </w:rPr>
      </w:pPr>
      <w:r w:rsidRPr="00EC18E4">
        <w:rPr>
          <w:b/>
          <w:bCs/>
          <w:sz w:val="22"/>
          <w:szCs w:val="22"/>
        </w:rPr>
        <w:t>Telki Község Önkormányzata Képviselő-testületének .../.... (...) önkormányzati rendelete</w:t>
      </w:r>
    </w:p>
    <w:p w14:paraId="3C75F934" w14:textId="51AB2970" w:rsidR="00EC18E4" w:rsidRDefault="00EC18E4" w:rsidP="00DA52BF">
      <w:pPr>
        <w:pStyle w:val="Szvegtrzs"/>
        <w:spacing w:after="0" w:line="240" w:lineRule="auto"/>
        <w:jc w:val="center"/>
        <w:rPr>
          <w:b/>
          <w:bCs/>
          <w:sz w:val="22"/>
          <w:szCs w:val="22"/>
        </w:rPr>
      </w:pPr>
      <w:r w:rsidRPr="00EC18E4">
        <w:rPr>
          <w:b/>
          <w:bCs/>
          <w:sz w:val="22"/>
          <w:szCs w:val="22"/>
        </w:rPr>
        <w:t xml:space="preserve">A szociális igazgatásról és </w:t>
      </w:r>
      <w:proofErr w:type="gramStart"/>
      <w:r w:rsidRPr="00EC18E4">
        <w:rPr>
          <w:b/>
          <w:bCs/>
          <w:sz w:val="22"/>
          <w:szCs w:val="22"/>
        </w:rPr>
        <w:t>ellátásokról</w:t>
      </w:r>
      <w:proofErr w:type="gramEnd"/>
      <w:r w:rsidRPr="00EC18E4">
        <w:rPr>
          <w:b/>
          <w:bCs/>
          <w:sz w:val="22"/>
          <w:szCs w:val="22"/>
        </w:rPr>
        <w:t xml:space="preserve"> valamint a gyermekvédelmi ellátásokról szóló 17/2017.(X.31.) </w:t>
      </w:r>
      <w:proofErr w:type="spellStart"/>
      <w:r w:rsidRPr="00EC18E4">
        <w:rPr>
          <w:b/>
          <w:bCs/>
          <w:sz w:val="22"/>
          <w:szCs w:val="22"/>
        </w:rPr>
        <w:t>Ör</w:t>
      </w:r>
      <w:proofErr w:type="spellEnd"/>
      <w:r w:rsidRPr="00EC18E4">
        <w:rPr>
          <w:b/>
          <w:bCs/>
          <w:sz w:val="22"/>
          <w:szCs w:val="22"/>
        </w:rPr>
        <w:t>. számú rendelet módosításáról</w:t>
      </w:r>
    </w:p>
    <w:p w14:paraId="2E617DCA" w14:textId="77777777" w:rsidR="00DA52BF" w:rsidRPr="00EC18E4" w:rsidRDefault="00DA52BF" w:rsidP="00DA52BF">
      <w:pPr>
        <w:pStyle w:val="Szvegtrzs"/>
        <w:spacing w:after="0" w:line="240" w:lineRule="auto"/>
        <w:jc w:val="center"/>
        <w:rPr>
          <w:b/>
          <w:bCs/>
          <w:sz w:val="22"/>
          <w:szCs w:val="22"/>
        </w:rPr>
      </w:pPr>
    </w:p>
    <w:p w14:paraId="14E62100" w14:textId="77777777" w:rsidR="00EC18E4" w:rsidRPr="00EC18E4" w:rsidRDefault="00EC18E4" w:rsidP="00DA52BF">
      <w:pPr>
        <w:pStyle w:val="Szvegtrzs"/>
        <w:spacing w:after="0" w:line="240" w:lineRule="auto"/>
        <w:jc w:val="both"/>
        <w:rPr>
          <w:sz w:val="22"/>
          <w:szCs w:val="22"/>
        </w:rPr>
      </w:pPr>
      <w:r w:rsidRPr="00EC18E4">
        <w:rPr>
          <w:sz w:val="22"/>
          <w:szCs w:val="22"/>
        </w:rPr>
        <w:t xml:space="preserve">Telki község Önkormányzat képviselő-testülete a szociális igazgatásról és szociális ellátásokról szóló 1993. évi III. törvény 132. §. (4) bekezdésében, valamint a gyermekek védelméről és a gyámügyi igazgatásról szóló 1997. évi XXXI. törvény 18. § (2) </w:t>
      </w:r>
      <w:proofErr w:type="spellStart"/>
      <w:r w:rsidRPr="00EC18E4">
        <w:rPr>
          <w:sz w:val="22"/>
          <w:szCs w:val="22"/>
        </w:rPr>
        <w:t>bek</w:t>
      </w:r>
      <w:proofErr w:type="spellEnd"/>
      <w:r w:rsidRPr="00EC18E4">
        <w:rPr>
          <w:sz w:val="22"/>
          <w:szCs w:val="22"/>
        </w:rPr>
        <w:t xml:space="preserve">., 131. § (1) bekezdésben és 151. §. (9) bekezdésében kapott felhatalmazás alapján Magyarország helyi önkormányzatairól szóló 2011. évi CLXXXIX. törvény 13. §. </w:t>
      </w:r>
      <w:proofErr w:type="gramStart"/>
      <w:r w:rsidRPr="00EC18E4">
        <w:rPr>
          <w:sz w:val="22"/>
          <w:szCs w:val="22"/>
        </w:rPr>
        <w:t>( 1</w:t>
      </w:r>
      <w:proofErr w:type="gramEnd"/>
      <w:r w:rsidRPr="00EC18E4">
        <w:rPr>
          <w:sz w:val="22"/>
          <w:szCs w:val="22"/>
        </w:rPr>
        <w:t xml:space="preserve"> ) bekezdésének 8. pontjában meghatározott feladatkörében eljárva a következő rendeletet alkotja.</w:t>
      </w:r>
    </w:p>
    <w:p w14:paraId="5B8CC00F" w14:textId="77777777" w:rsidR="00EC18E4" w:rsidRPr="00EC18E4" w:rsidRDefault="00EC18E4" w:rsidP="00EC18E4">
      <w:pPr>
        <w:pStyle w:val="Szvegtrzs"/>
        <w:spacing w:before="240" w:after="240" w:line="240" w:lineRule="auto"/>
        <w:jc w:val="center"/>
        <w:rPr>
          <w:b/>
          <w:bCs/>
          <w:sz w:val="22"/>
          <w:szCs w:val="22"/>
        </w:rPr>
      </w:pPr>
      <w:r w:rsidRPr="00EC18E4">
        <w:rPr>
          <w:b/>
          <w:bCs/>
          <w:sz w:val="22"/>
          <w:szCs w:val="22"/>
        </w:rPr>
        <w:t>1. §</w:t>
      </w:r>
    </w:p>
    <w:p w14:paraId="41B0EF18" w14:textId="77777777" w:rsidR="00EC18E4" w:rsidRPr="00EC18E4" w:rsidRDefault="00EC18E4" w:rsidP="00EC18E4">
      <w:pPr>
        <w:pStyle w:val="Szvegtrzs"/>
        <w:spacing w:after="0" w:line="240" w:lineRule="auto"/>
        <w:jc w:val="both"/>
        <w:rPr>
          <w:sz w:val="22"/>
          <w:szCs w:val="22"/>
        </w:rPr>
      </w:pPr>
      <w:r w:rsidRPr="00EC18E4">
        <w:rPr>
          <w:sz w:val="22"/>
          <w:szCs w:val="22"/>
        </w:rPr>
        <w:t xml:space="preserve">A szociális igazgatásról és </w:t>
      </w:r>
      <w:proofErr w:type="gramStart"/>
      <w:r w:rsidRPr="00EC18E4">
        <w:rPr>
          <w:sz w:val="22"/>
          <w:szCs w:val="22"/>
        </w:rPr>
        <w:t>ellátásokról</w:t>
      </w:r>
      <w:proofErr w:type="gramEnd"/>
      <w:r w:rsidRPr="00EC18E4">
        <w:rPr>
          <w:sz w:val="22"/>
          <w:szCs w:val="22"/>
        </w:rPr>
        <w:t xml:space="preserve"> valamint a gyermekvédelmi ellátásokról szóló 17/2017. (X. 31.) önkormányzati rendelet 6. § (4) bekezdése helyébe a következő rendelkezés lép:</w:t>
      </w:r>
    </w:p>
    <w:p w14:paraId="3BD137EC" w14:textId="77777777" w:rsidR="00EC18E4" w:rsidRPr="00EC18E4" w:rsidRDefault="00EC18E4" w:rsidP="00EC18E4">
      <w:pPr>
        <w:pStyle w:val="Szvegtrzs"/>
        <w:spacing w:before="240" w:after="240" w:line="240" w:lineRule="auto"/>
        <w:jc w:val="both"/>
        <w:rPr>
          <w:sz w:val="22"/>
          <w:szCs w:val="22"/>
        </w:rPr>
      </w:pPr>
      <w:r w:rsidRPr="00EC18E4">
        <w:rPr>
          <w:sz w:val="22"/>
          <w:szCs w:val="22"/>
        </w:rPr>
        <w:t xml:space="preserve">„(4) A szociális és gyermekvédelmi ellátásra való jogosultság megállapítása céljából a kérelmező valamennyi, az önkormányzat által nyújtott támogatás esetén köteles benyújtani írásbeli kérelmet, nyilatkozatot a közös háztartásban élőkről, eltartásra </w:t>
      </w:r>
      <w:proofErr w:type="spellStart"/>
      <w:r w:rsidRPr="00EC18E4">
        <w:rPr>
          <w:sz w:val="22"/>
          <w:szCs w:val="22"/>
        </w:rPr>
        <w:t>kötelezhetőségről</w:t>
      </w:r>
      <w:proofErr w:type="spellEnd"/>
      <w:r w:rsidRPr="00EC18E4">
        <w:rPr>
          <w:sz w:val="22"/>
          <w:szCs w:val="22"/>
        </w:rPr>
        <w:t>, jövedelemigazolást a havonta rendszeresen mérhető jövedelmekről (a kérelem benyújtását megelőző hónap jövedelmeiről), igazolást vagy a kérelmező nyilatkozatát az 1 éven belüli egyéb jövedelmekről, továbbá lakhatást elősegítő települési támogatás és születési támogatás esetén az 1. mellékletben meghatározott vagyonnyilatkozatot.”</w:t>
      </w:r>
    </w:p>
    <w:p w14:paraId="645B2828" w14:textId="77777777" w:rsidR="00EC18E4" w:rsidRPr="00EC18E4" w:rsidRDefault="00EC18E4" w:rsidP="00EC18E4">
      <w:pPr>
        <w:pStyle w:val="Szvegtrzs"/>
        <w:spacing w:before="240" w:after="240" w:line="240" w:lineRule="auto"/>
        <w:jc w:val="center"/>
        <w:rPr>
          <w:b/>
          <w:bCs/>
          <w:sz w:val="22"/>
          <w:szCs w:val="22"/>
        </w:rPr>
      </w:pPr>
      <w:r w:rsidRPr="00EC18E4">
        <w:rPr>
          <w:b/>
          <w:bCs/>
          <w:sz w:val="22"/>
          <w:szCs w:val="22"/>
        </w:rPr>
        <w:t>2. §</w:t>
      </w:r>
    </w:p>
    <w:p w14:paraId="1820750E" w14:textId="77777777" w:rsidR="00EC18E4" w:rsidRPr="00EC18E4" w:rsidRDefault="00EC18E4" w:rsidP="00EC18E4">
      <w:pPr>
        <w:pStyle w:val="Szvegtrzs"/>
        <w:spacing w:after="0" w:line="240" w:lineRule="auto"/>
        <w:jc w:val="both"/>
        <w:rPr>
          <w:sz w:val="22"/>
          <w:szCs w:val="22"/>
        </w:rPr>
      </w:pPr>
      <w:r w:rsidRPr="00EC18E4">
        <w:rPr>
          <w:sz w:val="22"/>
          <w:szCs w:val="22"/>
        </w:rPr>
        <w:t xml:space="preserve">(1) A szociális igazgatásról és </w:t>
      </w:r>
      <w:proofErr w:type="gramStart"/>
      <w:r w:rsidRPr="00EC18E4">
        <w:rPr>
          <w:sz w:val="22"/>
          <w:szCs w:val="22"/>
        </w:rPr>
        <w:t>ellátásokról</w:t>
      </w:r>
      <w:proofErr w:type="gramEnd"/>
      <w:r w:rsidRPr="00EC18E4">
        <w:rPr>
          <w:sz w:val="22"/>
          <w:szCs w:val="22"/>
        </w:rPr>
        <w:t xml:space="preserve"> valamint a gyermekvédelmi ellátásokról szóló 17/2017. (X. 31.) önkormányzati rendelet 11. § (2) bekezdése helyébe a következő rendelkezés lép:</w:t>
      </w:r>
    </w:p>
    <w:p w14:paraId="30374A7E" w14:textId="77777777" w:rsidR="00EC18E4" w:rsidRPr="00EC18E4" w:rsidRDefault="00EC18E4" w:rsidP="00EC18E4">
      <w:pPr>
        <w:pStyle w:val="Szvegtrzs"/>
        <w:spacing w:before="240" w:after="0" w:line="240" w:lineRule="auto"/>
        <w:jc w:val="both"/>
        <w:rPr>
          <w:sz w:val="22"/>
          <w:szCs w:val="22"/>
        </w:rPr>
      </w:pPr>
      <w:r w:rsidRPr="00EC18E4">
        <w:rPr>
          <w:sz w:val="22"/>
          <w:szCs w:val="22"/>
        </w:rPr>
        <w:t xml:space="preserve">„(2) A </w:t>
      </w:r>
      <w:proofErr w:type="spellStart"/>
      <w:r w:rsidRPr="00EC18E4">
        <w:rPr>
          <w:sz w:val="22"/>
          <w:szCs w:val="22"/>
        </w:rPr>
        <w:t>rendkivüli</w:t>
      </w:r>
      <w:proofErr w:type="spellEnd"/>
      <w:r w:rsidRPr="00EC18E4">
        <w:rPr>
          <w:sz w:val="22"/>
          <w:szCs w:val="22"/>
        </w:rPr>
        <w:t xml:space="preserve"> települési támogatásként nyújtott születési támogatásra jogosult a gyermeket saját háztartásában nevelő, szülő/törvényes képviselő, amennyiben</w:t>
      </w:r>
    </w:p>
    <w:p w14:paraId="54318449" w14:textId="77777777" w:rsidR="00EC18E4" w:rsidRPr="00EC18E4" w:rsidRDefault="00EC18E4" w:rsidP="00EC18E4">
      <w:pPr>
        <w:pStyle w:val="Szvegtrzs"/>
        <w:spacing w:after="0" w:line="240" w:lineRule="auto"/>
        <w:ind w:left="580" w:hanging="560"/>
        <w:jc w:val="both"/>
        <w:rPr>
          <w:sz w:val="22"/>
          <w:szCs w:val="22"/>
        </w:rPr>
      </w:pPr>
      <w:r w:rsidRPr="00EC18E4">
        <w:rPr>
          <w:i/>
          <w:iCs/>
          <w:sz w:val="22"/>
          <w:szCs w:val="22"/>
        </w:rPr>
        <w:t>a)</w:t>
      </w:r>
      <w:r w:rsidRPr="00EC18E4">
        <w:rPr>
          <w:sz w:val="22"/>
          <w:szCs w:val="22"/>
        </w:rPr>
        <w:tab/>
        <w:t>legalább az egyik szülő – a gyermek születésekor, és a gyermek születését közvetlenül megelőző 12 hónapban – megszakítás nélkül Telkiben bejelentett lakóhellyel, vagy ennek hiányában bejelentett tartózkodási hellyel rendelkezik, és életvitelszerűen Telki község közigazgatási területén él,</w:t>
      </w:r>
    </w:p>
    <w:p w14:paraId="0AACCD6C" w14:textId="77777777" w:rsidR="00EC18E4" w:rsidRPr="00EC18E4" w:rsidRDefault="00EC18E4" w:rsidP="00EC18E4">
      <w:pPr>
        <w:pStyle w:val="Szvegtrzs"/>
        <w:spacing w:after="0" w:line="240" w:lineRule="auto"/>
        <w:ind w:left="580" w:hanging="560"/>
        <w:jc w:val="both"/>
        <w:rPr>
          <w:sz w:val="22"/>
          <w:szCs w:val="22"/>
        </w:rPr>
      </w:pPr>
      <w:r w:rsidRPr="00EC18E4">
        <w:rPr>
          <w:i/>
          <w:iCs/>
          <w:sz w:val="22"/>
          <w:szCs w:val="22"/>
        </w:rPr>
        <w:t>b)</w:t>
      </w:r>
      <w:r w:rsidRPr="00EC18E4">
        <w:rPr>
          <w:sz w:val="22"/>
          <w:szCs w:val="22"/>
        </w:rPr>
        <w:tab/>
        <w:t xml:space="preserve">a gyermeket nevelő családban az egy főre jutó jövedelem nem haladja meg az öregségi nyugdíj mindenkori legkisebb összegének 400 %-át, a gyermeket egyedül nevelő szülő esetén az öregségi nyugdíj mindenkori legkisebb összegének 450 %-át, továbbá </w:t>
      </w:r>
    </w:p>
    <w:p w14:paraId="2251671A" w14:textId="77777777" w:rsidR="00EC18E4" w:rsidRPr="00EC18E4" w:rsidRDefault="00EC18E4" w:rsidP="00EC18E4">
      <w:pPr>
        <w:pStyle w:val="Szvegtrzs"/>
        <w:spacing w:after="240" w:line="240" w:lineRule="auto"/>
        <w:ind w:left="580" w:hanging="560"/>
        <w:jc w:val="both"/>
        <w:rPr>
          <w:sz w:val="22"/>
          <w:szCs w:val="22"/>
        </w:rPr>
      </w:pPr>
      <w:r w:rsidRPr="00EC18E4">
        <w:rPr>
          <w:i/>
          <w:iCs/>
          <w:sz w:val="22"/>
          <w:szCs w:val="22"/>
        </w:rPr>
        <w:t>c)</w:t>
      </w:r>
      <w:r w:rsidRPr="00EC18E4">
        <w:rPr>
          <w:sz w:val="22"/>
          <w:szCs w:val="22"/>
        </w:rPr>
        <w:tab/>
        <w:t>az egy háztartásban együtt élők egyike sem rendelkezik az Szt. 4. §. (1) bekezdés b) pontjában meghatározott értékű vagyonnal.”</w:t>
      </w:r>
    </w:p>
    <w:p w14:paraId="27ED1322" w14:textId="77777777" w:rsidR="00EC18E4" w:rsidRPr="00EC18E4" w:rsidRDefault="00EC18E4" w:rsidP="00EC18E4">
      <w:pPr>
        <w:pStyle w:val="Szvegtrzs"/>
        <w:spacing w:before="240" w:after="0" w:line="240" w:lineRule="auto"/>
        <w:jc w:val="both"/>
        <w:rPr>
          <w:sz w:val="22"/>
          <w:szCs w:val="22"/>
        </w:rPr>
      </w:pPr>
      <w:r w:rsidRPr="00EC18E4">
        <w:rPr>
          <w:sz w:val="22"/>
          <w:szCs w:val="22"/>
        </w:rPr>
        <w:t xml:space="preserve">(2) A szociális igazgatásról és </w:t>
      </w:r>
      <w:proofErr w:type="gramStart"/>
      <w:r w:rsidRPr="00EC18E4">
        <w:rPr>
          <w:sz w:val="22"/>
          <w:szCs w:val="22"/>
        </w:rPr>
        <w:t>ellátásokról</w:t>
      </w:r>
      <w:proofErr w:type="gramEnd"/>
      <w:r w:rsidRPr="00EC18E4">
        <w:rPr>
          <w:sz w:val="22"/>
          <w:szCs w:val="22"/>
        </w:rPr>
        <w:t xml:space="preserve"> valamint a gyermekvédelmi ellátásokról szóló 17/2017. (X. 31.) önkormányzati rendelet 11. § (5) bekezdése helyébe a következő rendelkezés lép:</w:t>
      </w:r>
    </w:p>
    <w:p w14:paraId="4D03CC27" w14:textId="77777777" w:rsidR="00EC18E4" w:rsidRPr="00EC18E4" w:rsidRDefault="00EC18E4" w:rsidP="00EC18E4">
      <w:pPr>
        <w:pStyle w:val="Szvegtrzs"/>
        <w:spacing w:before="240" w:after="240" w:line="240" w:lineRule="auto"/>
        <w:jc w:val="both"/>
        <w:rPr>
          <w:sz w:val="22"/>
          <w:szCs w:val="22"/>
        </w:rPr>
      </w:pPr>
      <w:r w:rsidRPr="00EC18E4">
        <w:rPr>
          <w:sz w:val="22"/>
          <w:szCs w:val="22"/>
        </w:rPr>
        <w:t>„(5) A kérelemhez csatolni kell a 6. § (4) bekezdésben meghatározottakon túl a gyermek születési anyakönyvi kivonatának másolatát, a szülő/törvényes képviselő nyilatkozatát, hogy a gyermeket saját háztartásában neveli, védőnői igazolást a Telkin történő életvitelszerű tartózkodás tényéről, a gyermek elhelyezésére vagy ideiglenes hatályú elhelyezésére vonatkozó bírósági döntést, a gyermektartásdíj megállapításáról rendelkező, vagy az egyezséget jóváhagyó bírósági ítélet vagy végzés másolatát, valamint nyilatkozatot arról, hogy az egy háztartásban együtt élők egyike sem rendelkezik az Szt. 4. §. (1) bekezdés b) pontjában meghatározott értékű vagyonnal. Ha a kérelmező egyedülálló, csatolni kell az egyedülállóság tényére vonatkozó nyilatkozatot vagy az egyedülálló szülő által igényelt és részére folyósított magasabb összegű családi pótlék igazolását</w:t>
      </w:r>
      <w:proofErr w:type="gramStart"/>
      <w:r w:rsidRPr="00EC18E4">
        <w:rPr>
          <w:sz w:val="22"/>
          <w:szCs w:val="22"/>
        </w:rPr>
        <w:t>. ”</w:t>
      </w:r>
      <w:proofErr w:type="gramEnd"/>
    </w:p>
    <w:p w14:paraId="25BBD4FA" w14:textId="77777777" w:rsidR="00EC18E4" w:rsidRPr="00EC18E4" w:rsidRDefault="00EC18E4" w:rsidP="00EC18E4">
      <w:pPr>
        <w:pStyle w:val="Szvegtrzs"/>
        <w:spacing w:before="240" w:after="240" w:line="240" w:lineRule="auto"/>
        <w:jc w:val="center"/>
        <w:rPr>
          <w:b/>
          <w:bCs/>
          <w:sz w:val="22"/>
          <w:szCs w:val="22"/>
        </w:rPr>
      </w:pPr>
      <w:r w:rsidRPr="00EC18E4">
        <w:rPr>
          <w:b/>
          <w:bCs/>
          <w:sz w:val="22"/>
          <w:szCs w:val="22"/>
        </w:rPr>
        <w:t>3. §</w:t>
      </w:r>
    </w:p>
    <w:p w14:paraId="31E6485F" w14:textId="77777777" w:rsidR="00EC18E4" w:rsidRPr="00EC18E4" w:rsidRDefault="00EC18E4" w:rsidP="00EC18E4">
      <w:pPr>
        <w:pStyle w:val="Szvegtrzs"/>
        <w:spacing w:after="0" w:line="240" w:lineRule="auto"/>
        <w:jc w:val="both"/>
        <w:rPr>
          <w:sz w:val="22"/>
          <w:szCs w:val="22"/>
        </w:rPr>
      </w:pPr>
      <w:r w:rsidRPr="00EC18E4">
        <w:rPr>
          <w:sz w:val="22"/>
          <w:szCs w:val="22"/>
        </w:rPr>
        <w:t xml:space="preserve">A szociális igazgatásról és </w:t>
      </w:r>
      <w:proofErr w:type="gramStart"/>
      <w:r w:rsidRPr="00EC18E4">
        <w:rPr>
          <w:sz w:val="22"/>
          <w:szCs w:val="22"/>
        </w:rPr>
        <w:t>ellátásokról</w:t>
      </w:r>
      <w:proofErr w:type="gramEnd"/>
      <w:r w:rsidRPr="00EC18E4">
        <w:rPr>
          <w:sz w:val="22"/>
          <w:szCs w:val="22"/>
        </w:rPr>
        <w:t xml:space="preserve"> valamint a gyermekvédelmi ellátásokról szóló 17/2017. (X. 31.) önkormányzati rendelet 12. §-a helyébe a következő rendelkezés lép:</w:t>
      </w:r>
    </w:p>
    <w:p w14:paraId="6A733E46" w14:textId="77777777" w:rsidR="00EC18E4" w:rsidRPr="00EC18E4" w:rsidRDefault="00EC18E4" w:rsidP="00EC18E4">
      <w:pPr>
        <w:pStyle w:val="Szvegtrzs"/>
        <w:spacing w:before="240" w:after="240" w:line="240" w:lineRule="auto"/>
        <w:jc w:val="center"/>
        <w:rPr>
          <w:b/>
          <w:bCs/>
          <w:sz w:val="22"/>
          <w:szCs w:val="22"/>
        </w:rPr>
      </w:pPr>
      <w:r w:rsidRPr="00EC18E4">
        <w:rPr>
          <w:b/>
          <w:bCs/>
          <w:sz w:val="22"/>
          <w:szCs w:val="22"/>
        </w:rPr>
        <w:t>„12. §</w:t>
      </w:r>
    </w:p>
    <w:p w14:paraId="6228F47F" w14:textId="77777777" w:rsidR="00EC18E4" w:rsidRPr="00EC18E4" w:rsidRDefault="00EC18E4" w:rsidP="00EC18E4">
      <w:pPr>
        <w:pStyle w:val="Szvegtrzs"/>
        <w:spacing w:after="0" w:line="240" w:lineRule="auto"/>
        <w:jc w:val="both"/>
        <w:rPr>
          <w:sz w:val="22"/>
          <w:szCs w:val="22"/>
        </w:rPr>
      </w:pPr>
      <w:r w:rsidRPr="00EC18E4">
        <w:rPr>
          <w:sz w:val="22"/>
          <w:szCs w:val="22"/>
        </w:rPr>
        <w:lastRenderedPageBreak/>
        <w:t>(1) Az önkormányzat lakhatás elősegítése érdekében települési támogatást nyújt a szociálisan rászorult személyeknek, családoknak az általuk lakott lakás vagy nem lakás céljára szolgáló helyiség fenntartásával kapcsolatos villanyáram-, víz- és gázfogyasztás, csatornahasználat és szemétszállítás (a továbbiakban együtt: rezsiköltség) díjához, az e rendeletben meghatározott feltételek fennállása esetén (a továbbiakban: lakáshatást elősegítő települési támogatás).</w:t>
      </w:r>
    </w:p>
    <w:p w14:paraId="583889A5" w14:textId="77777777" w:rsidR="00EC18E4" w:rsidRPr="00EC18E4" w:rsidRDefault="00EC18E4" w:rsidP="00EC18E4">
      <w:pPr>
        <w:pStyle w:val="Szvegtrzs"/>
        <w:spacing w:before="240" w:after="0" w:line="240" w:lineRule="auto"/>
        <w:jc w:val="both"/>
        <w:rPr>
          <w:sz w:val="22"/>
          <w:szCs w:val="22"/>
        </w:rPr>
      </w:pPr>
      <w:r w:rsidRPr="00EC18E4">
        <w:rPr>
          <w:sz w:val="22"/>
          <w:szCs w:val="22"/>
        </w:rPr>
        <w:t xml:space="preserve">(2) Lakhatást elősegítő települési támogatásra jogosult az a személy, </w:t>
      </w:r>
    </w:p>
    <w:p w14:paraId="0C057329" w14:textId="77777777" w:rsidR="00EC18E4" w:rsidRPr="00EC18E4" w:rsidRDefault="00EC18E4" w:rsidP="00EC18E4">
      <w:pPr>
        <w:pStyle w:val="Szvegtrzs"/>
        <w:spacing w:after="0" w:line="240" w:lineRule="auto"/>
        <w:ind w:left="580" w:hanging="560"/>
        <w:jc w:val="both"/>
        <w:rPr>
          <w:sz w:val="22"/>
          <w:szCs w:val="22"/>
        </w:rPr>
      </w:pPr>
      <w:r w:rsidRPr="00EC18E4">
        <w:rPr>
          <w:i/>
          <w:iCs/>
          <w:sz w:val="22"/>
          <w:szCs w:val="22"/>
        </w:rPr>
        <w:t>a)</w:t>
      </w:r>
      <w:r w:rsidRPr="00EC18E4">
        <w:rPr>
          <w:sz w:val="22"/>
          <w:szCs w:val="22"/>
        </w:rPr>
        <w:tab/>
        <w:t>akinek családjában az egy főre jutó havi jövedelem nem haladja meg az öregségi nyugdíj mindenkori legkisebb összegének 400 %-át, egyedülálló esetén 500 %-át és</w:t>
      </w:r>
    </w:p>
    <w:p w14:paraId="481F94CE" w14:textId="77777777" w:rsidR="00EC18E4" w:rsidRPr="00EC18E4" w:rsidRDefault="00EC18E4" w:rsidP="00EC18E4">
      <w:pPr>
        <w:pStyle w:val="Szvegtrzs"/>
        <w:spacing w:after="0" w:line="240" w:lineRule="auto"/>
        <w:ind w:left="580" w:hanging="560"/>
        <w:jc w:val="both"/>
        <w:rPr>
          <w:sz w:val="22"/>
          <w:szCs w:val="22"/>
        </w:rPr>
      </w:pPr>
      <w:r w:rsidRPr="00EC18E4">
        <w:rPr>
          <w:i/>
          <w:iCs/>
          <w:sz w:val="22"/>
          <w:szCs w:val="22"/>
        </w:rPr>
        <w:t>b)</w:t>
      </w:r>
      <w:r w:rsidRPr="00EC18E4">
        <w:rPr>
          <w:sz w:val="22"/>
          <w:szCs w:val="22"/>
        </w:rPr>
        <w:tab/>
        <w:t>az egy háztartásban együtt élők egyike sem rendelkezik az Szt. 4. §. (1) bekezdés b) pontjában meghatározott értékű vagyonnal</w:t>
      </w:r>
    </w:p>
    <w:p w14:paraId="7E9C836A" w14:textId="77777777" w:rsidR="00EC18E4" w:rsidRPr="00EC18E4" w:rsidRDefault="00EC18E4" w:rsidP="00EC18E4">
      <w:pPr>
        <w:pStyle w:val="Szvegtrzs"/>
        <w:spacing w:before="240" w:after="0" w:line="240" w:lineRule="auto"/>
        <w:jc w:val="both"/>
        <w:rPr>
          <w:sz w:val="22"/>
          <w:szCs w:val="22"/>
        </w:rPr>
      </w:pPr>
      <w:r w:rsidRPr="00EC18E4">
        <w:rPr>
          <w:sz w:val="22"/>
          <w:szCs w:val="22"/>
        </w:rPr>
        <w:t>(3) A kérelemhez csatolni kell az utolsó három havi rezsiköltségről szóló értesítők másolatát, 16 éven felüli gyermek részéről iskolalátogatási igazolást.</w:t>
      </w:r>
    </w:p>
    <w:p w14:paraId="556A7EE1" w14:textId="77777777" w:rsidR="00EC18E4" w:rsidRPr="00EC18E4" w:rsidRDefault="00EC18E4" w:rsidP="00EC18E4">
      <w:pPr>
        <w:pStyle w:val="Szvegtrzs"/>
        <w:spacing w:before="240" w:after="0" w:line="240" w:lineRule="auto"/>
        <w:jc w:val="both"/>
        <w:rPr>
          <w:sz w:val="22"/>
          <w:szCs w:val="22"/>
        </w:rPr>
      </w:pPr>
      <w:r w:rsidRPr="00EC18E4">
        <w:rPr>
          <w:sz w:val="22"/>
          <w:szCs w:val="22"/>
        </w:rPr>
        <w:t>(4) A lakhatást elősegítő települési támogatásra nyújtott támogatás egy hónapra jutó összege a fűtési időszakban, októbertől márciusig 10.000.- Ft/hó - 20.000.- Ft/hó, áprilistól szeptemberig: 5.000. Ft/hó - 10.000.- Ft/hó közötti összegben állapítható meg.</w:t>
      </w:r>
    </w:p>
    <w:p w14:paraId="719263DD" w14:textId="77777777" w:rsidR="00EC18E4" w:rsidRPr="00EC18E4" w:rsidRDefault="00EC18E4" w:rsidP="00EC18E4">
      <w:pPr>
        <w:pStyle w:val="Szvegtrzs"/>
        <w:spacing w:before="240" w:after="0" w:line="240" w:lineRule="auto"/>
        <w:jc w:val="both"/>
        <w:rPr>
          <w:sz w:val="22"/>
          <w:szCs w:val="22"/>
        </w:rPr>
      </w:pPr>
      <w:r w:rsidRPr="00EC18E4">
        <w:rPr>
          <w:sz w:val="22"/>
          <w:szCs w:val="22"/>
        </w:rPr>
        <w:t>(5) A lakhatást elősegítő települési támogatást 12 hónapra kell megállapítani.</w:t>
      </w:r>
    </w:p>
    <w:p w14:paraId="180E053B" w14:textId="77777777" w:rsidR="00EC18E4" w:rsidRPr="00EC18E4" w:rsidRDefault="00EC18E4" w:rsidP="00EC18E4">
      <w:pPr>
        <w:pStyle w:val="Szvegtrzs"/>
        <w:spacing w:before="240" w:after="240" w:line="240" w:lineRule="auto"/>
        <w:jc w:val="both"/>
        <w:rPr>
          <w:sz w:val="22"/>
          <w:szCs w:val="22"/>
        </w:rPr>
      </w:pPr>
      <w:r w:rsidRPr="00EC18E4">
        <w:rPr>
          <w:sz w:val="22"/>
          <w:szCs w:val="22"/>
        </w:rPr>
        <w:t>(6) A lakhatást elősegítő települési támogatás ugyanazon lakásra csak egy jogosultnak állapítható meg, függetlenül a lakásban élő személyek és háztartások számától.”</w:t>
      </w:r>
    </w:p>
    <w:p w14:paraId="6CEB6A4B" w14:textId="77777777" w:rsidR="00EC18E4" w:rsidRPr="00EC18E4" w:rsidRDefault="00EC18E4" w:rsidP="00EC18E4">
      <w:pPr>
        <w:pStyle w:val="Szvegtrzs"/>
        <w:spacing w:before="240" w:after="240" w:line="240" w:lineRule="auto"/>
        <w:jc w:val="center"/>
        <w:rPr>
          <w:b/>
          <w:bCs/>
          <w:sz w:val="22"/>
          <w:szCs w:val="22"/>
        </w:rPr>
      </w:pPr>
      <w:r w:rsidRPr="00EC18E4">
        <w:rPr>
          <w:b/>
          <w:bCs/>
          <w:sz w:val="22"/>
          <w:szCs w:val="22"/>
        </w:rPr>
        <w:t>4. §</w:t>
      </w:r>
    </w:p>
    <w:p w14:paraId="1E59B27D" w14:textId="77777777" w:rsidR="00EC18E4" w:rsidRPr="00EC18E4" w:rsidRDefault="00EC18E4" w:rsidP="00EC18E4">
      <w:pPr>
        <w:pStyle w:val="Szvegtrzs"/>
        <w:spacing w:after="0" w:line="240" w:lineRule="auto"/>
        <w:jc w:val="both"/>
        <w:rPr>
          <w:sz w:val="22"/>
          <w:szCs w:val="22"/>
        </w:rPr>
      </w:pPr>
      <w:r w:rsidRPr="00EC18E4">
        <w:rPr>
          <w:sz w:val="22"/>
          <w:szCs w:val="22"/>
        </w:rPr>
        <w:t xml:space="preserve">A szociális igazgatásról és </w:t>
      </w:r>
      <w:proofErr w:type="gramStart"/>
      <w:r w:rsidRPr="00EC18E4">
        <w:rPr>
          <w:sz w:val="22"/>
          <w:szCs w:val="22"/>
        </w:rPr>
        <w:t>ellátásokról</w:t>
      </w:r>
      <w:proofErr w:type="gramEnd"/>
      <w:r w:rsidRPr="00EC18E4">
        <w:rPr>
          <w:sz w:val="22"/>
          <w:szCs w:val="22"/>
        </w:rPr>
        <w:t xml:space="preserve"> valamint a gyermekvédelmi ellátásokról szóló 17/2017. (X. 31.) önkormányzati rendelet az 1. melléklet szerinti 1. melléklettel egészül ki.</w:t>
      </w:r>
    </w:p>
    <w:p w14:paraId="722126F8" w14:textId="77777777" w:rsidR="00EC18E4" w:rsidRPr="00EC18E4" w:rsidRDefault="00EC18E4" w:rsidP="00EC18E4">
      <w:pPr>
        <w:pStyle w:val="Szvegtrzs"/>
        <w:spacing w:before="240" w:after="240" w:line="240" w:lineRule="auto"/>
        <w:jc w:val="center"/>
        <w:rPr>
          <w:b/>
          <w:bCs/>
          <w:sz w:val="22"/>
          <w:szCs w:val="22"/>
        </w:rPr>
      </w:pPr>
      <w:r w:rsidRPr="00EC18E4">
        <w:rPr>
          <w:b/>
          <w:bCs/>
          <w:sz w:val="22"/>
          <w:szCs w:val="22"/>
        </w:rPr>
        <w:t>5. §</w:t>
      </w:r>
    </w:p>
    <w:p w14:paraId="7CE0F5D2" w14:textId="77777777" w:rsidR="00EC18E4" w:rsidRPr="00EC18E4" w:rsidRDefault="00EC18E4" w:rsidP="00EC18E4">
      <w:pPr>
        <w:pStyle w:val="Szvegtrzs"/>
        <w:spacing w:after="0" w:line="240" w:lineRule="auto"/>
        <w:jc w:val="both"/>
        <w:rPr>
          <w:sz w:val="22"/>
          <w:szCs w:val="22"/>
        </w:rPr>
      </w:pPr>
      <w:r w:rsidRPr="00EC18E4">
        <w:rPr>
          <w:sz w:val="22"/>
          <w:szCs w:val="22"/>
        </w:rPr>
        <w:t xml:space="preserve">Hatályát veszti A szociális igazgatásról és </w:t>
      </w:r>
      <w:proofErr w:type="gramStart"/>
      <w:r w:rsidRPr="00EC18E4">
        <w:rPr>
          <w:sz w:val="22"/>
          <w:szCs w:val="22"/>
        </w:rPr>
        <w:t>ellátásokról</w:t>
      </w:r>
      <w:proofErr w:type="gramEnd"/>
      <w:r w:rsidRPr="00EC18E4">
        <w:rPr>
          <w:sz w:val="22"/>
          <w:szCs w:val="22"/>
        </w:rPr>
        <w:t xml:space="preserve"> valamint a gyermekvédelmi ellátásokról szóló 17/2017. (X. 31.) önkormányzati rendelet</w:t>
      </w:r>
    </w:p>
    <w:p w14:paraId="5D4371B3" w14:textId="77777777" w:rsidR="00EC18E4" w:rsidRPr="00EC18E4" w:rsidRDefault="00EC18E4" w:rsidP="00EC18E4">
      <w:pPr>
        <w:pStyle w:val="Szvegtrzs"/>
        <w:spacing w:after="0" w:line="240" w:lineRule="auto"/>
        <w:ind w:left="580" w:hanging="560"/>
        <w:jc w:val="both"/>
        <w:rPr>
          <w:sz w:val="22"/>
          <w:szCs w:val="22"/>
        </w:rPr>
      </w:pPr>
      <w:r w:rsidRPr="00EC18E4">
        <w:rPr>
          <w:i/>
          <w:iCs/>
          <w:sz w:val="22"/>
          <w:szCs w:val="22"/>
        </w:rPr>
        <w:t>a)</w:t>
      </w:r>
      <w:r w:rsidRPr="00EC18E4">
        <w:rPr>
          <w:sz w:val="22"/>
          <w:szCs w:val="22"/>
        </w:rPr>
        <w:tab/>
        <w:t>10. §-a,</w:t>
      </w:r>
    </w:p>
    <w:p w14:paraId="7F6DB5F7" w14:textId="77777777" w:rsidR="00EC18E4" w:rsidRPr="00EC18E4" w:rsidRDefault="00EC18E4" w:rsidP="00EC18E4">
      <w:pPr>
        <w:pStyle w:val="Szvegtrzs"/>
        <w:spacing w:after="0" w:line="240" w:lineRule="auto"/>
        <w:ind w:left="580" w:hanging="560"/>
        <w:jc w:val="both"/>
        <w:rPr>
          <w:sz w:val="22"/>
          <w:szCs w:val="22"/>
        </w:rPr>
      </w:pPr>
      <w:r w:rsidRPr="00EC18E4">
        <w:rPr>
          <w:i/>
          <w:iCs/>
          <w:sz w:val="22"/>
          <w:szCs w:val="22"/>
        </w:rPr>
        <w:t>b)</w:t>
      </w:r>
      <w:r w:rsidRPr="00EC18E4">
        <w:rPr>
          <w:sz w:val="22"/>
          <w:szCs w:val="22"/>
        </w:rPr>
        <w:tab/>
        <w:t>11. § (3) bekezdése.</w:t>
      </w:r>
    </w:p>
    <w:p w14:paraId="2EEAD20C" w14:textId="77777777" w:rsidR="00EC18E4" w:rsidRPr="00EC18E4" w:rsidRDefault="00EC18E4" w:rsidP="00EC18E4">
      <w:pPr>
        <w:pStyle w:val="Szvegtrzs"/>
        <w:spacing w:before="240" w:after="240" w:line="240" w:lineRule="auto"/>
        <w:jc w:val="center"/>
        <w:rPr>
          <w:b/>
          <w:bCs/>
          <w:sz w:val="22"/>
          <w:szCs w:val="22"/>
        </w:rPr>
      </w:pPr>
      <w:r w:rsidRPr="00EC18E4">
        <w:rPr>
          <w:b/>
          <w:bCs/>
          <w:sz w:val="22"/>
          <w:szCs w:val="22"/>
        </w:rPr>
        <w:t>6. §</w:t>
      </w:r>
    </w:p>
    <w:p w14:paraId="0188E005" w14:textId="79C1D3A7" w:rsidR="00EC18E4" w:rsidRPr="00EC18E4" w:rsidRDefault="00EC18E4" w:rsidP="00EC18E4">
      <w:pPr>
        <w:pStyle w:val="Szvegtrzs"/>
        <w:spacing w:after="0" w:line="240" w:lineRule="auto"/>
        <w:jc w:val="both"/>
        <w:rPr>
          <w:sz w:val="22"/>
          <w:szCs w:val="22"/>
        </w:rPr>
      </w:pPr>
      <w:r w:rsidRPr="00EC18E4">
        <w:rPr>
          <w:sz w:val="22"/>
          <w:szCs w:val="22"/>
        </w:rPr>
        <w:t>Ez a rendelet a kihirdetését követő harmadik napon lép hatályba.</w:t>
      </w:r>
    </w:p>
    <w:p w14:paraId="61454DC3" w14:textId="5FDB449E" w:rsidR="00BC5843" w:rsidRPr="00EC18E4" w:rsidRDefault="00BC5843" w:rsidP="00BC5843">
      <w:pPr>
        <w:pStyle w:val="Szvegtrzs"/>
        <w:numPr>
          <w:ilvl w:val="0"/>
          <w:numId w:val="22"/>
        </w:numPr>
        <w:spacing w:line="240" w:lineRule="auto"/>
        <w:jc w:val="right"/>
        <w:rPr>
          <w:i/>
          <w:iCs/>
          <w:sz w:val="22"/>
          <w:szCs w:val="22"/>
          <w:u w:val="single"/>
        </w:rPr>
      </w:pPr>
      <w:r w:rsidRPr="00EC18E4">
        <w:rPr>
          <w:i/>
          <w:iCs/>
          <w:sz w:val="22"/>
          <w:szCs w:val="22"/>
          <w:u w:val="single"/>
        </w:rPr>
        <w:t>melléklet</w:t>
      </w:r>
    </w:p>
    <w:p w14:paraId="3F52A045" w14:textId="1E7524A6" w:rsidR="00BC5843" w:rsidRPr="00EC18E4" w:rsidRDefault="00BC5843" w:rsidP="00BC5843">
      <w:pPr>
        <w:pStyle w:val="Szvegtrzs"/>
        <w:spacing w:line="240" w:lineRule="auto"/>
        <w:ind w:left="720"/>
        <w:jc w:val="center"/>
        <w:rPr>
          <w:i/>
          <w:iCs/>
          <w:sz w:val="22"/>
          <w:szCs w:val="22"/>
          <w:u w:val="single"/>
        </w:rPr>
      </w:pPr>
    </w:p>
    <w:p w14:paraId="7CE0C2C4" w14:textId="0014DB6A" w:rsidR="00BC5843" w:rsidRPr="00EC18E4" w:rsidRDefault="00BC5843" w:rsidP="00BC5843">
      <w:pPr>
        <w:jc w:val="center"/>
      </w:pPr>
      <w:r w:rsidRPr="00EC18E4">
        <w:rPr>
          <w:b/>
          <w:bCs/>
        </w:rPr>
        <w:t>Vagyoni adatok</w:t>
      </w:r>
    </w:p>
    <w:p w14:paraId="559CC77F" w14:textId="77777777" w:rsidR="00BC5843" w:rsidRPr="00EC18E4" w:rsidRDefault="00BC5843" w:rsidP="00BC5843">
      <w:pPr>
        <w:spacing w:before="240" w:after="240"/>
        <w:jc w:val="center"/>
        <w:rPr>
          <w:i/>
          <w:iCs/>
        </w:rPr>
      </w:pPr>
      <w:r w:rsidRPr="00EC18E4">
        <w:rPr>
          <w:i/>
          <w:iCs/>
        </w:rPr>
        <w:t>Ingatlanok</w:t>
      </w:r>
    </w:p>
    <w:p w14:paraId="7A9E3B5C" w14:textId="77777777" w:rsidR="00BC5843" w:rsidRPr="00EC18E4" w:rsidRDefault="00BC5843" w:rsidP="00BC5843">
      <w:pPr>
        <w:jc w:val="both"/>
      </w:pPr>
      <w:r w:rsidRPr="00EC18E4">
        <w:t>1. Lakástulajdon és lakótelek-tulajdon (vagy állandó, illetve tartós használat) címe:</w:t>
      </w:r>
    </w:p>
    <w:p w14:paraId="23582BAA" w14:textId="77777777" w:rsidR="00BC5843" w:rsidRPr="00EC18E4" w:rsidRDefault="00BC5843" w:rsidP="00BC5843">
      <w:pPr>
        <w:jc w:val="both"/>
      </w:pPr>
      <w:r w:rsidRPr="00EC18E4">
        <w:t>............................................................................ város/község ............................................................................................... út/utca</w:t>
      </w:r>
    </w:p>
    <w:p w14:paraId="088FDA53" w14:textId="77777777" w:rsidR="00BC5843" w:rsidRPr="00EC18E4" w:rsidRDefault="00BC5843" w:rsidP="00BC5843">
      <w:pPr>
        <w:jc w:val="both"/>
      </w:pPr>
      <w:r w:rsidRPr="00EC18E4">
        <w:t xml:space="preserve">................... </w:t>
      </w:r>
      <w:proofErr w:type="spellStart"/>
      <w:r w:rsidRPr="00EC18E4">
        <w:t>hsz</w:t>
      </w:r>
      <w:proofErr w:type="spellEnd"/>
      <w:r w:rsidRPr="00EC18E4">
        <w:t>., alapterülete: ......................... m2, tulajdoni hányad: ...................., a szerzés ideje: ............................................. év.</w:t>
      </w:r>
    </w:p>
    <w:p w14:paraId="11B75329" w14:textId="77777777" w:rsidR="00BC5843" w:rsidRPr="00EC18E4" w:rsidRDefault="00BC5843" w:rsidP="00BC5843">
      <w:pPr>
        <w:jc w:val="both"/>
      </w:pPr>
      <w:r w:rsidRPr="00EC18E4">
        <w:t>Becsült forgalmi érték: .................................................. Ft.</w:t>
      </w:r>
    </w:p>
    <w:p w14:paraId="40FDF76E" w14:textId="77777777" w:rsidR="00BC5843" w:rsidRPr="00EC18E4" w:rsidRDefault="00BC5843" w:rsidP="00BC5843">
      <w:pPr>
        <w:jc w:val="both"/>
      </w:pPr>
    </w:p>
    <w:p w14:paraId="6A09FEE4" w14:textId="77777777" w:rsidR="00BC5843" w:rsidRPr="00EC18E4" w:rsidRDefault="00BC5843" w:rsidP="00BC5843">
      <w:pPr>
        <w:jc w:val="both"/>
      </w:pPr>
    </w:p>
    <w:p w14:paraId="1C84590E" w14:textId="77777777" w:rsidR="00BC5843" w:rsidRPr="00EC18E4" w:rsidRDefault="00BC5843" w:rsidP="00BC5843">
      <w:pPr>
        <w:jc w:val="both"/>
      </w:pPr>
      <w:r w:rsidRPr="00EC18E4">
        <w:lastRenderedPageBreak/>
        <w:t>2. Üdülőtulajdon és üdülőtelek-tulajdon (vagy állandó, illetve tartós használat) címe:</w:t>
      </w:r>
    </w:p>
    <w:p w14:paraId="1C593AF7" w14:textId="77777777" w:rsidR="00BC5843" w:rsidRPr="00EC18E4" w:rsidRDefault="00BC5843" w:rsidP="00BC5843">
      <w:pPr>
        <w:jc w:val="both"/>
      </w:pPr>
      <w:r w:rsidRPr="00EC18E4">
        <w:t>.............................................................................. város/község ............................................................................................. út/utca</w:t>
      </w:r>
    </w:p>
    <w:p w14:paraId="2637D725" w14:textId="77777777" w:rsidR="00BC5843" w:rsidRPr="00EC18E4" w:rsidRDefault="00BC5843" w:rsidP="00BC5843">
      <w:pPr>
        <w:jc w:val="both"/>
      </w:pPr>
      <w:r w:rsidRPr="00EC18E4">
        <w:t xml:space="preserve">.................... </w:t>
      </w:r>
      <w:proofErr w:type="spellStart"/>
      <w:r w:rsidRPr="00EC18E4">
        <w:t>hsz</w:t>
      </w:r>
      <w:proofErr w:type="spellEnd"/>
      <w:r w:rsidRPr="00EC18E4">
        <w:t>., alapterülete: .......................... m2, tulajdoni hányad: ...................., a szerzés ideje: ………................................ év.</w:t>
      </w:r>
    </w:p>
    <w:p w14:paraId="47456FDF" w14:textId="77777777" w:rsidR="00BC5843" w:rsidRPr="00EC18E4" w:rsidRDefault="00BC5843" w:rsidP="00BC5843">
      <w:pPr>
        <w:jc w:val="both"/>
      </w:pPr>
      <w:r w:rsidRPr="00EC18E4">
        <w:t>Becsült forgalmi érték: .................................................. Ft.</w:t>
      </w:r>
    </w:p>
    <w:p w14:paraId="4DE19826" w14:textId="77777777" w:rsidR="00BC5843" w:rsidRPr="00EC18E4" w:rsidRDefault="00BC5843" w:rsidP="00BC5843">
      <w:pPr>
        <w:jc w:val="both"/>
      </w:pPr>
    </w:p>
    <w:p w14:paraId="6296D759" w14:textId="77777777" w:rsidR="00BC5843" w:rsidRPr="00EC18E4" w:rsidRDefault="00BC5843" w:rsidP="00BC5843">
      <w:pPr>
        <w:jc w:val="both"/>
      </w:pPr>
    </w:p>
    <w:p w14:paraId="4FD0609A" w14:textId="77777777" w:rsidR="00BC5843" w:rsidRPr="00EC18E4" w:rsidRDefault="00BC5843" w:rsidP="00BC5843">
      <w:pPr>
        <w:jc w:val="both"/>
      </w:pPr>
      <w:r w:rsidRPr="00EC18E4">
        <w:t xml:space="preserve">3. Egyéb, nem lakás céljára szolgáló épület-(épületrész-)tulajdon (vagy állandó használat) megnevezése (zártkerti építmény, műhely, üzlet, műterem, rendelő, garázs stb.): .............................................., címe: ..................................... város/község .......................................... út/utca ........ </w:t>
      </w:r>
      <w:proofErr w:type="spellStart"/>
      <w:r w:rsidRPr="00EC18E4">
        <w:t>hsz</w:t>
      </w:r>
      <w:proofErr w:type="spellEnd"/>
      <w:r w:rsidRPr="00EC18E4">
        <w:t>., alapterülete: ............... m2, tulajdoni hányad: ............., a szerzés ideje: ........... év.</w:t>
      </w:r>
    </w:p>
    <w:p w14:paraId="0816C3AC" w14:textId="77777777" w:rsidR="00BC5843" w:rsidRPr="00EC18E4" w:rsidRDefault="00BC5843" w:rsidP="00BC5843">
      <w:pPr>
        <w:jc w:val="both"/>
      </w:pPr>
      <w:r w:rsidRPr="00EC18E4">
        <w:t>Becsült forgalmi érték: ............................ Ft.</w:t>
      </w:r>
    </w:p>
    <w:p w14:paraId="6C5D5B26" w14:textId="77777777" w:rsidR="00BC5843" w:rsidRPr="00EC18E4" w:rsidRDefault="00BC5843" w:rsidP="00BC5843">
      <w:pPr>
        <w:jc w:val="both"/>
      </w:pPr>
    </w:p>
    <w:p w14:paraId="547EAD73" w14:textId="77777777" w:rsidR="00BC5843" w:rsidRPr="00EC18E4" w:rsidRDefault="00BC5843" w:rsidP="00BC5843">
      <w:pPr>
        <w:jc w:val="both"/>
      </w:pPr>
    </w:p>
    <w:p w14:paraId="1AD0FD4E" w14:textId="77777777" w:rsidR="00BC5843" w:rsidRPr="00EC18E4" w:rsidRDefault="00BC5843" w:rsidP="00BC5843">
      <w:pPr>
        <w:jc w:val="both"/>
      </w:pPr>
      <w:r w:rsidRPr="00EC18E4">
        <w:t xml:space="preserve">4. Termőföldtulajdon (vagy állandó használat) megnevezése: ..............................................., címe: ............................................................ város/község ............................................. út/utca .......... </w:t>
      </w:r>
      <w:proofErr w:type="spellStart"/>
      <w:r w:rsidRPr="00EC18E4">
        <w:t>hsz</w:t>
      </w:r>
      <w:proofErr w:type="spellEnd"/>
      <w:r w:rsidRPr="00EC18E4">
        <w:t>., alapterülete: ......... m2, tulajdoni hányad: ............., a szerzés ideje: ............. év.</w:t>
      </w:r>
    </w:p>
    <w:p w14:paraId="5E925BB9" w14:textId="77777777" w:rsidR="00BC5843" w:rsidRPr="00EC18E4" w:rsidRDefault="00BC5843" w:rsidP="00BC5843">
      <w:pPr>
        <w:jc w:val="both"/>
      </w:pPr>
      <w:r w:rsidRPr="00EC18E4">
        <w:t>Becsült forgalmi érték: ............................. Ft.</w:t>
      </w:r>
    </w:p>
    <w:p w14:paraId="2FD59F80" w14:textId="77777777" w:rsidR="00BC5843" w:rsidRPr="00EC18E4" w:rsidRDefault="00BC5843" w:rsidP="00BC5843">
      <w:pPr>
        <w:spacing w:before="240" w:after="240"/>
        <w:jc w:val="center"/>
      </w:pPr>
      <w:r w:rsidRPr="00EC18E4">
        <w:rPr>
          <w:i/>
          <w:iCs/>
        </w:rPr>
        <w:t>Egyéb vagyontárgyak</w:t>
      </w:r>
    </w:p>
    <w:p w14:paraId="3154BC6E" w14:textId="77777777" w:rsidR="00BC5843" w:rsidRPr="00EC18E4" w:rsidRDefault="00BC5843" w:rsidP="00BC5843">
      <w:pPr>
        <w:jc w:val="both"/>
      </w:pPr>
      <w:r w:rsidRPr="00EC18E4">
        <w:t>5. Gépjármű</w:t>
      </w:r>
    </w:p>
    <w:p w14:paraId="1ACD9404" w14:textId="77777777" w:rsidR="00BC5843" w:rsidRPr="00EC18E4" w:rsidRDefault="00BC5843" w:rsidP="00BC5843">
      <w:pPr>
        <w:jc w:val="both"/>
      </w:pPr>
      <w:r w:rsidRPr="00EC18E4">
        <w:rPr>
          <w:i/>
          <w:iCs/>
        </w:rPr>
        <w:t xml:space="preserve">a) </w:t>
      </w:r>
      <w:r w:rsidRPr="00EC18E4">
        <w:t>személygépkocsi: ..................................., típus: ..............., rendszám: .............., a szerzés ideje, valamint a gyártás éve: ................. év.</w:t>
      </w:r>
    </w:p>
    <w:p w14:paraId="5BB41EF0" w14:textId="77777777" w:rsidR="00BC5843" w:rsidRPr="00EC18E4" w:rsidRDefault="00BC5843" w:rsidP="00BC5843">
      <w:pPr>
        <w:jc w:val="both"/>
      </w:pPr>
      <w:r w:rsidRPr="00EC18E4">
        <w:t>Becsült forgalmi érték: ............................... Ft.</w:t>
      </w:r>
    </w:p>
    <w:p w14:paraId="2813D3F3" w14:textId="77777777" w:rsidR="00BC5843" w:rsidRPr="00EC18E4" w:rsidRDefault="00BC5843" w:rsidP="00BC5843">
      <w:pPr>
        <w:jc w:val="both"/>
      </w:pPr>
      <w:r w:rsidRPr="00EC18E4">
        <w:rPr>
          <w:i/>
          <w:iCs/>
        </w:rPr>
        <w:t xml:space="preserve">b) </w:t>
      </w:r>
      <w:r w:rsidRPr="00EC18E4">
        <w:t xml:space="preserve">tehergépjármű, autóbusz, motorkerékpár, vízi- vagy egyéb jármű: ......................., típus: ..................., rendszám </w:t>
      </w:r>
      <w:r w:rsidRPr="00EC18E4">
        <w:rPr>
          <w:i/>
          <w:iCs/>
        </w:rPr>
        <w:t>(rendszám nélküli gépek esetén a gyártási vagy azonosító számot kell feltüntetni)</w:t>
      </w:r>
      <w:r w:rsidRPr="00EC18E4">
        <w:t>: ................., a szerzés ideje, valamint a gyártás éve: ...................... év.</w:t>
      </w:r>
    </w:p>
    <w:p w14:paraId="1BB6E74C" w14:textId="77777777" w:rsidR="00BC5843" w:rsidRPr="00EC18E4" w:rsidRDefault="00BC5843" w:rsidP="00BC5843">
      <w:pPr>
        <w:jc w:val="both"/>
      </w:pPr>
      <w:r w:rsidRPr="00EC18E4">
        <w:t>Becsült forgalmi érték: ........................... Ft.</w:t>
      </w:r>
    </w:p>
    <w:p w14:paraId="52D4162A" w14:textId="77777777" w:rsidR="00BC5843" w:rsidRPr="00EC18E4" w:rsidRDefault="00BC5843" w:rsidP="00BC5843">
      <w:pPr>
        <w:spacing w:before="240" w:after="240"/>
        <w:jc w:val="center"/>
      </w:pPr>
      <w:r w:rsidRPr="00EC18E4">
        <w:rPr>
          <w:i/>
          <w:iCs/>
        </w:rPr>
        <w:t>Összes vagyontárgy</w:t>
      </w:r>
      <w:r w:rsidRPr="00EC18E4">
        <w:rPr>
          <w:i/>
          <w:iCs/>
        </w:rPr>
        <w:br/>
        <w:t>(Ügyintéző tölti ki!)</w:t>
      </w:r>
    </w:p>
    <w:p w14:paraId="2D633502" w14:textId="77777777" w:rsidR="00BC5843" w:rsidRPr="00EC18E4" w:rsidRDefault="00BC5843" w:rsidP="00BC5843">
      <w:pPr>
        <w:jc w:val="both"/>
      </w:pPr>
      <w:r w:rsidRPr="00EC18E4">
        <w:t>6. A gondozó család összes vagyonának becsült forgalmi értéke (1.+2.+3.+4.+5.): ................ Ft. Egy főre jutó forgalmi érték: ............ Ft.</w:t>
      </w:r>
    </w:p>
    <w:p w14:paraId="51F548D8" w14:textId="77777777" w:rsidR="00BC5843" w:rsidRPr="00EC18E4" w:rsidRDefault="00BC5843" w:rsidP="00BC5843">
      <w:pPr>
        <w:spacing w:before="240"/>
        <w:jc w:val="both"/>
      </w:pPr>
      <w:r w:rsidRPr="00EC18E4">
        <w:rPr>
          <w:b/>
          <w:bCs/>
          <w:i/>
          <w:iCs/>
          <w:u w:val="single"/>
        </w:rPr>
        <w:t>Megjegyzés:</w:t>
      </w:r>
    </w:p>
    <w:p w14:paraId="49F86C5F" w14:textId="77777777" w:rsidR="00BC5843" w:rsidRPr="00EC18E4" w:rsidRDefault="00BC5843" w:rsidP="00BC5843">
      <w:pPr>
        <w:jc w:val="both"/>
      </w:pPr>
      <w:r w:rsidRPr="00EC18E4">
        <w:rPr>
          <w:i/>
          <w:iCs/>
        </w:rPr>
        <w:lastRenderedPageBreak/>
        <w:t>Ha a kérelmező vagy közeli hozzátartozója bármely vagyontárgyból egynél többel rendelkezik, akkor a vagyonnyilatkozat megfelelő pontját a vagyontárgyak számával egyezően kell kitölteni.</w:t>
      </w:r>
    </w:p>
    <w:p w14:paraId="5A62538C" w14:textId="77777777" w:rsidR="00BC5843" w:rsidRPr="00EC18E4" w:rsidRDefault="00BC5843" w:rsidP="00BC5843">
      <w:pPr>
        <w:jc w:val="both"/>
      </w:pPr>
      <w:r w:rsidRPr="00EC18E4">
        <w:rPr>
          <w:i/>
          <w:iCs/>
        </w:rPr>
        <w:t>Ingatlan becsült forgalmi értékeként az ingatlannak a településen szokásos forgalmi értékét kell feltüntetni.</w:t>
      </w:r>
    </w:p>
    <w:p w14:paraId="092C164D" w14:textId="77777777" w:rsidR="00BC5843" w:rsidRPr="00EC18E4" w:rsidRDefault="00BC5843" w:rsidP="00BC5843">
      <w:pPr>
        <w:jc w:val="both"/>
      </w:pPr>
      <w:r w:rsidRPr="00EC18E4">
        <w:rPr>
          <w:i/>
          <w:iCs/>
        </w:rPr>
        <w:t>Gépjármű, termelő- és munkaeszköz becsült forgalmi értékeként a jármű, illetve termelő- és munkaeszköz kora és állapota szerinti értéket kell feltüntetni.</w:t>
      </w:r>
    </w:p>
    <w:p w14:paraId="7B6045C9" w14:textId="77777777" w:rsidR="00BC5843" w:rsidRPr="00EC18E4" w:rsidRDefault="00BC5843" w:rsidP="00BC5843">
      <w:pPr>
        <w:tabs>
          <w:tab w:val="right" w:leader="dot" w:pos="10772"/>
        </w:tabs>
        <w:spacing w:line="360" w:lineRule="auto"/>
        <w:rPr>
          <w:color w:val="000000"/>
        </w:rPr>
      </w:pPr>
    </w:p>
    <w:p w14:paraId="37622A9A" w14:textId="77777777" w:rsidR="00BC5843" w:rsidRPr="00EC18E4" w:rsidRDefault="00BC5843" w:rsidP="00BC5843">
      <w:pPr>
        <w:jc w:val="both"/>
        <w:rPr>
          <w:i/>
          <w:iCs/>
        </w:rPr>
      </w:pPr>
      <w:r w:rsidRPr="00EC18E4">
        <w:rPr>
          <w:i/>
          <w:iCs/>
        </w:rPr>
        <w:t xml:space="preserve">Vagyon: az 1993.évi </w:t>
      </w:r>
      <w:proofErr w:type="spellStart"/>
      <w:r w:rsidRPr="00EC18E4">
        <w:rPr>
          <w:i/>
          <w:iCs/>
        </w:rPr>
        <w:t>III.törvény</w:t>
      </w:r>
      <w:proofErr w:type="spellEnd"/>
      <w:r w:rsidRPr="00EC18E4">
        <w:rPr>
          <w:i/>
          <w:iCs/>
        </w:rPr>
        <w:t xml:space="preserve"> 4.§. </w:t>
      </w:r>
      <w:proofErr w:type="spellStart"/>
      <w:r w:rsidRPr="00EC18E4">
        <w:rPr>
          <w:i/>
          <w:iCs/>
        </w:rPr>
        <w:t>b.</w:t>
      </w:r>
      <w:proofErr w:type="spellEnd"/>
      <w:r w:rsidRPr="00EC18E4">
        <w:rPr>
          <w:i/>
          <w:iCs/>
        </w:rPr>
        <w:t>) pontja alapján az a hasznosítható ingatlan, jármű, vagyoni értékű jog, továbbá pénzforgalmi szolgáltatónál kezelt – jövedelemként figyelembe nem vett – összeg, amelynek egy főre jutó értéke a gyermeket gondozó családban</w:t>
      </w:r>
    </w:p>
    <w:p w14:paraId="4C093614" w14:textId="77777777" w:rsidR="00BC5843" w:rsidRPr="00EC18E4" w:rsidRDefault="00BC5843" w:rsidP="00BC5843">
      <w:pPr>
        <w:jc w:val="both"/>
        <w:rPr>
          <w:i/>
          <w:iCs/>
        </w:rPr>
      </w:pPr>
      <w:proofErr w:type="spellStart"/>
      <w:r w:rsidRPr="00EC18E4">
        <w:rPr>
          <w:i/>
          <w:iCs/>
        </w:rPr>
        <w:t>ba</w:t>
      </w:r>
      <w:proofErr w:type="spellEnd"/>
      <w:r w:rsidRPr="00EC18E4">
        <w:rPr>
          <w:i/>
          <w:iCs/>
        </w:rPr>
        <w:t>) külön-külön számított forgalmi értéke, illetve összege az öregségi nyugdíj mindenkori legkisebb összegének a harmincszorosát, vagy</w:t>
      </w:r>
    </w:p>
    <w:p w14:paraId="186C78D5" w14:textId="77777777" w:rsidR="00BC5843" w:rsidRPr="00EC18E4" w:rsidRDefault="00BC5843" w:rsidP="00BC5843">
      <w:pPr>
        <w:jc w:val="both"/>
        <w:rPr>
          <w:i/>
          <w:iCs/>
        </w:rPr>
      </w:pPr>
      <w:proofErr w:type="spellStart"/>
      <w:r w:rsidRPr="00EC18E4">
        <w:rPr>
          <w:i/>
          <w:iCs/>
        </w:rPr>
        <w:t>bb</w:t>
      </w:r>
      <w:proofErr w:type="spellEnd"/>
      <w:r w:rsidRPr="00EC18E4">
        <w:rPr>
          <w:i/>
          <w:iCs/>
        </w:rPr>
        <w:t>) együttes forgalmi értéke az öregségi nyugdíj mindenkori legkisebb összegének a nyolcvanszorosát</w:t>
      </w:r>
    </w:p>
    <w:p w14:paraId="14643582" w14:textId="77777777" w:rsidR="00BC5843" w:rsidRPr="00EC18E4" w:rsidRDefault="00BC5843" w:rsidP="00BC5843">
      <w:pPr>
        <w:jc w:val="both"/>
        <w:rPr>
          <w:i/>
          <w:iCs/>
        </w:rPr>
      </w:pPr>
      <w:r w:rsidRPr="00EC18E4">
        <w:rPr>
          <w:i/>
          <w:iCs/>
        </w:rPr>
        <w:tab/>
      </w:r>
    </w:p>
    <w:p w14:paraId="6365838E" w14:textId="77777777" w:rsidR="00BC5843" w:rsidRPr="00EC18E4" w:rsidRDefault="00BC5843" w:rsidP="00BC5843">
      <w:pPr>
        <w:jc w:val="both"/>
        <w:rPr>
          <w:i/>
          <w:iCs/>
        </w:rPr>
      </w:pPr>
      <w:r w:rsidRPr="00EC18E4">
        <w:rPr>
          <w:i/>
          <w:iCs/>
        </w:rPr>
        <w:t>meghaladja, azzal, hogy a szociális rászorultságtól függő pénzbeli és természetbeni ellátások jogosultsági feltételeinek vizsgálatánál nem minősül vagyonnak az az ingatlan, amelyben az érintett személy életvitelszerűen lakik, az a vagyoni értékű jog, amely az általa lakott ingatlanon áll fenn, továbbá a mozgáskorlátozottságra tekintettel fenntartott gépjármű;</w:t>
      </w:r>
    </w:p>
    <w:p w14:paraId="4874DBCA" w14:textId="77777777" w:rsidR="00BC5843" w:rsidRPr="00EC18E4" w:rsidRDefault="00BC5843" w:rsidP="00BC5843">
      <w:pPr>
        <w:jc w:val="both"/>
        <w:rPr>
          <w:i/>
          <w:iCs/>
        </w:rPr>
      </w:pPr>
    </w:p>
    <w:p w14:paraId="17C5086C" w14:textId="77777777" w:rsidR="00BC5843" w:rsidRPr="00BC5843" w:rsidRDefault="00BC5843" w:rsidP="00BC5843">
      <w:pPr>
        <w:pStyle w:val="Szvegtrzs"/>
        <w:spacing w:line="240" w:lineRule="auto"/>
        <w:ind w:left="720"/>
        <w:jc w:val="center"/>
      </w:pPr>
    </w:p>
    <w:sectPr w:rsidR="00BC5843" w:rsidRPr="00BC5843" w:rsidSect="00DA52BF">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D0989" w14:textId="77777777" w:rsidR="00AB6BF2" w:rsidRDefault="00A21749">
      <w:pPr>
        <w:spacing w:after="0" w:line="240" w:lineRule="auto"/>
      </w:pPr>
      <w:r>
        <w:separator/>
      </w:r>
    </w:p>
  </w:endnote>
  <w:endnote w:type="continuationSeparator" w:id="0">
    <w:p w14:paraId="147C0D34" w14:textId="77777777" w:rsidR="00AB6BF2" w:rsidRDefault="00A21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480FE" w14:textId="77777777" w:rsidR="002C39B2" w:rsidRDefault="002570A9">
    <w:pPr>
      <w:pStyle w:val="llb"/>
      <w:jc w:val="center"/>
    </w:pPr>
    <w:r>
      <w:fldChar w:fldCharType="begin"/>
    </w:r>
    <w:r>
      <w:instrText>PAGE</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E1D5C" w14:textId="77777777" w:rsidR="00AB6BF2" w:rsidRDefault="00A21749">
      <w:pPr>
        <w:spacing w:after="0" w:line="240" w:lineRule="auto"/>
      </w:pPr>
      <w:r>
        <w:separator/>
      </w:r>
    </w:p>
  </w:footnote>
  <w:footnote w:type="continuationSeparator" w:id="0">
    <w:p w14:paraId="676746BB" w14:textId="77777777" w:rsidR="00AB6BF2" w:rsidRDefault="00A217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3EC5"/>
    <w:multiLevelType w:val="hybridMultilevel"/>
    <w:tmpl w:val="FD02B7C2"/>
    <w:lvl w:ilvl="0" w:tplc="649E8782">
      <w:start w:val="2"/>
      <w:numFmt w:val="bullet"/>
      <w:lvlText w:val="-"/>
      <w:lvlJc w:val="left"/>
      <w:pPr>
        <w:ind w:left="720" w:hanging="360"/>
      </w:pPr>
      <w:rPr>
        <w:rFonts w:ascii="Times New Roman" w:eastAsiaTheme="minorHAnsi" w:hAnsi="Times New Roman" w:cs="Times New Roman"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75E48B2"/>
    <w:multiLevelType w:val="hybridMultilevel"/>
    <w:tmpl w:val="860CF82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8FD7734"/>
    <w:multiLevelType w:val="hybridMultilevel"/>
    <w:tmpl w:val="28464CAE"/>
    <w:lvl w:ilvl="0" w:tplc="EDC07FE0">
      <w:start w:val="1"/>
      <w:numFmt w:val="lowerLetter"/>
      <w:lvlText w:val="%1.)"/>
      <w:lvlJc w:val="left"/>
      <w:pPr>
        <w:ind w:left="785"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A42101E"/>
    <w:multiLevelType w:val="hybridMultilevel"/>
    <w:tmpl w:val="2960B502"/>
    <w:lvl w:ilvl="0" w:tplc="73AA9E52">
      <w:start w:val="201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AE61FBD"/>
    <w:multiLevelType w:val="multilevel"/>
    <w:tmpl w:val="8436B0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3EF3AC0"/>
    <w:multiLevelType w:val="hybridMultilevel"/>
    <w:tmpl w:val="2E444FFC"/>
    <w:lvl w:ilvl="0" w:tplc="74BE0C32">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BA16F33"/>
    <w:multiLevelType w:val="multilevel"/>
    <w:tmpl w:val="6C14B2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E523111"/>
    <w:multiLevelType w:val="hybridMultilevel"/>
    <w:tmpl w:val="390E1554"/>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063080C"/>
    <w:multiLevelType w:val="hybridMultilevel"/>
    <w:tmpl w:val="24E610BE"/>
    <w:lvl w:ilvl="0" w:tplc="BA282BE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7E7584E"/>
    <w:multiLevelType w:val="multilevel"/>
    <w:tmpl w:val="D6F066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F417202"/>
    <w:multiLevelType w:val="hybridMultilevel"/>
    <w:tmpl w:val="F91A0BE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5CA11C3"/>
    <w:multiLevelType w:val="hybridMultilevel"/>
    <w:tmpl w:val="2D7A09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9D23A21"/>
    <w:multiLevelType w:val="hybridMultilevel"/>
    <w:tmpl w:val="7D30024C"/>
    <w:lvl w:ilvl="0" w:tplc="A064C750">
      <w:start w:val="1"/>
      <w:numFmt w:val="lowerLetter"/>
      <w:lvlText w:val="%1.)"/>
      <w:lvlJc w:val="left"/>
      <w:pPr>
        <w:tabs>
          <w:tab w:val="num" w:pos="720"/>
        </w:tabs>
        <w:ind w:left="720"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15:restartNumberingAfterBreak="0">
    <w:nsid w:val="4EBA752A"/>
    <w:multiLevelType w:val="hybridMultilevel"/>
    <w:tmpl w:val="AD90F14A"/>
    <w:lvl w:ilvl="0" w:tplc="B824B964">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15:restartNumberingAfterBreak="0">
    <w:nsid w:val="586201CB"/>
    <w:multiLevelType w:val="hybridMultilevel"/>
    <w:tmpl w:val="A1DC24E2"/>
    <w:lvl w:ilvl="0" w:tplc="5E988826">
      <w:start w:val="1"/>
      <w:numFmt w:val="lowerLetter"/>
      <w:lvlText w:val="%1.)"/>
      <w:lvlJc w:val="left"/>
      <w:pPr>
        <w:tabs>
          <w:tab w:val="num" w:pos="720"/>
        </w:tabs>
        <w:ind w:left="720"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15:restartNumberingAfterBreak="0">
    <w:nsid w:val="59486ECA"/>
    <w:multiLevelType w:val="hybridMultilevel"/>
    <w:tmpl w:val="38209B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5AFD664B"/>
    <w:multiLevelType w:val="hybridMultilevel"/>
    <w:tmpl w:val="378EC1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64CD5261"/>
    <w:multiLevelType w:val="multilevel"/>
    <w:tmpl w:val="5406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8C2D3C"/>
    <w:multiLevelType w:val="hybridMultilevel"/>
    <w:tmpl w:val="609CACD4"/>
    <w:lvl w:ilvl="0" w:tplc="0010C53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3F80EA2"/>
    <w:multiLevelType w:val="hybridMultilevel"/>
    <w:tmpl w:val="B6CDAC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C6A3CB4"/>
    <w:multiLevelType w:val="hybridMultilevel"/>
    <w:tmpl w:val="25C8F5DE"/>
    <w:lvl w:ilvl="0" w:tplc="FC2E1EB4">
      <w:start w:val="1"/>
      <w:numFmt w:val="lowerLetter"/>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21" w15:restartNumberingAfterBreak="0">
    <w:nsid w:val="7F036610"/>
    <w:multiLevelType w:val="multilevel"/>
    <w:tmpl w:val="78408EF2"/>
    <w:lvl w:ilvl="0">
      <w:start w:val="4"/>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2" w15:restartNumberingAfterBreak="0">
    <w:nsid w:val="7F2C2163"/>
    <w:multiLevelType w:val="hybridMultilevel"/>
    <w:tmpl w:val="952E9B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793402594">
    <w:abstractNumId w:val="7"/>
  </w:num>
  <w:num w:numId="2" w16cid:durableId="2078749331">
    <w:abstractNumId w:val="3"/>
  </w:num>
  <w:num w:numId="3" w16cid:durableId="70469804">
    <w:abstractNumId w:val="14"/>
  </w:num>
  <w:num w:numId="4" w16cid:durableId="406735511">
    <w:abstractNumId w:val="12"/>
  </w:num>
  <w:num w:numId="5" w16cid:durableId="1244995258">
    <w:abstractNumId w:val="22"/>
  </w:num>
  <w:num w:numId="6" w16cid:durableId="346372541">
    <w:abstractNumId w:val="10"/>
  </w:num>
  <w:num w:numId="7" w16cid:durableId="676542157">
    <w:abstractNumId w:val="8"/>
  </w:num>
  <w:num w:numId="8" w16cid:durableId="987131994">
    <w:abstractNumId w:val="11"/>
  </w:num>
  <w:num w:numId="9" w16cid:durableId="416950162">
    <w:abstractNumId w:val="19"/>
  </w:num>
  <w:num w:numId="10" w16cid:durableId="1861431048">
    <w:abstractNumId w:val="21"/>
  </w:num>
  <w:num w:numId="11" w16cid:durableId="2050915397">
    <w:abstractNumId w:val="13"/>
  </w:num>
  <w:num w:numId="12" w16cid:durableId="657153820">
    <w:abstractNumId w:val="15"/>
  </w:num>
  <w:num w:numId="13" w16cid:durableId="1963265551">
    <w:abstractNumId w:val="16"/>
  </w:num>
  <w:num w:numId="14" w16cid:durableId="1681198249">
    <w:abstractNumId w:val="20"/>
  </w:num>
  <w:num w:numId="15" w16cid:durableId="1607732536">
    <w:abstractNumId w:val="17"/>
  </w:num>
  <w:num w:numId="16" w16cid:durableId="1504734641">
    <w:abstractNumId w:val="6"/>
  </w:num>
  <w:num w:numId="17" w16cid:durableId="2020421148">
    <w:abstractNumId w:val="9"/>
  </w:num>
  <w:num w:numId="18" w16cid:durableId="624315268">
    <w:abstractNumId w:val="4"/>
  </w:num>
  <w:num w:numId="19" w16cid:durableId="1011179957">
    <w:abstractNumId w:val="2"/>
  </w:num>
  <w:num w:numId="20" w16cid:durableId="1011882416">
    <w:abstractNumId w:val="0"/>
  </w:num>
  <w:num w:numId="21" w16cid:durableId="425074540">
    <w:abstractNumId w:val="5"/>
  </w:num>
  <w:num w:numId="22" w16cid:durableId="1957058697">
    <w:abstractNumId w:val="1"/>
  </w:num>
  <w:num w:numId="23" w16cid:durableId="9281954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4E"/>
    <w:rsid w:val="00005ECF"/>
    <w:rsid w:val="00030C0C"/>
    <w:rsid w:val="00037CF9"/>
    <w:rsid w:val="00042A2D"/>
    <w:rsid w:val="00057ACE"/>
    <w:rsid w:val="00067277"/>
    <w:rsid w:val="00075E1F"/>
    <w:rsid w:val="00096E2A"/>
    <w:rsid w:val="000A4DE7"/>
    <w:rsid w:val="000A56A1"/>
    <w:rsid w:val="000B562E"/>
    <w:rsid w:val="000D106A"/>
    <w:rsid w:val="00110C99"/>
    <w:rsid w:val="00131539"/>
    <w:rsid w:val="001421ED"/>
    <w:rsid w:val="001503C6"/>
    <w:rsid w:val="00165C86"/>
    <w:rsid w:val="00167783"/>
    <w:rsid w:val="00172633"/>
    <w:rsid w:val="00176D74"/>
    <w:rsid w:val="00192C46"/>
    <w:rsid w:val="001A61A0"/>
    <w:rsid w:val="001A7461"/>
    <w:rsid w:val="001C0CDA"/>
    <w:rsid w:val="001C6D68"/>
    <w:rsid w:val="001D1432"/>
    <w:rsid w:val="001E76A0"/>
    <w:rsid w:val="00201913"/>
    <w:rsid w:val="00201FF9"/>
    <w:rsid w:val="002120AE"/>
    <w:rsid w:val="0021443C"/>
    <w:rsid w:val="00216F86"/>
    <w:rsid w:val="00233344"/>
    <w:rsid w:val="00244BE2"/>
    <w:rsid w:val="002570A9"/>
    <w:rsid w:val="00273DD8"/>
    <w:rsid w:val="0029288A"/>
    <w:rsid w:val="002B3937"/>
    <w:rsid w:val="002C0FEE"/>
    <w:rsid w:val="002F5F42"/>
    <w:rsid w:val="00307B2B"/>
    <w:rsid w:val="00316F57"/>
    <w:rsid w:val="00360B7B"/>
    <w:rsid w:val="003B0016"/>
    <w:rsid w:val="003B36E1"/>
    <w:rsid w:val="003B3B73"/>
    <w:rsid w:val="003B4FFB"/>
    <w:rsid w:val="003C2319"/>
    <w:rsid w:val="003C3375"/>
    <w:rsid w:val="003C71AC"/>
    <w:rsid w:val="003D5CEC"/>
    <w:rsid w:val="004345D2"/>
    <w:rsid w:val="00440355"/>
    <w:rsid w:val="00475773"/>
    <w:rsid w:val="00494A5A"/>
    <w:rsid w:val="00496556"/>
    <w:rsid w:val="004B1450"/>
    <w:rsid w:val="004D5CFE"/>
    <w:rsid w:val="004D61A4"/>
    <w:rsid w:val="004E625F"/>
    <w:rsid w:val="00502928"/>
    <w:rsid w:val="0050642C"/>
    <w:rsid w:val="00507256"/>
    <w:rsid w:val="00512584"/>
    <w:rsid w:val="00541B35"/>
    <w:rsid w:val="00542976"/>
    <w:rsid w:val="005A1D57"/>
    <w:rsid w:val="005A2155"/>
    <w:rsid w:val="005B6ACD"/>
    <w:rsid w:val="005C1669"/>
    <w:rsid w:val="005E36F4"/>
    <w:rsid w:val="005F3624"/>
    <w:rsid w:val="006014D3"/>
    <w:rsid w:val="0060721D"/>
    <w:rsid w:val="00630C31"/>
    <w:rsid w:val="00662DC6"/>
    <w:rsid w:val="00667C47"/>
    <w:rsid w:val="0069329D"/>
    <w:rsid w:val="006B1D14"/>
    <w:rsid w:val="006C693A"/>
    <w:rsid w:val="00715BBF"/>
    <w:rsid w:val="00757669"/>
    <w:rsid w:val="0078331C"/>
    <w:rsid w:val="00791FA7"/>
    <w:rsid w:val="007936B9"/>
    <w:rsid w:val="007B206C"/>
    <w:rsid w:val="007B5803"/>
    <w:rsid w:val="007C0C08"/>
    <w:rsid w:val="008002F9"/>
    <w:rsid w:val="00805D6C"/>
    <w:rsid w:val="00825E5F"/>
    <w:rsid w:val="0087484F"/>
    <w:rsid w:val="00881331"/>
    <w:rsid w:val="008A5B63"/>
    <w:rsid w:val="008D05D9"/>
    <w:rsid w:val="008E5D9C"/>
    <w:rsid w:val="008F6A6B"/>
    <w:rsid w:val="00921AEF"/>
    <w:rsid w:val="00956C7D"/>
    <w:rsid w:val="00960E08"/>
    <w:rsid w:val="009728D0"/>
    <w:rsid w:val="00985563"/>
    <w:rsid w:val="009A12DD"/>
    <w:rsid w:val="009A2AEC"/>
    <w:rsid w:val="009B611E"/>
    <w:rsid w:val="009F06AA"/>
    <w:rsid w:val="009F3762"/>
    <w:rsid w:val="00A06BFB"/>
    <w:rsid w:val="00A21749"/>
    <w:rsid w:val="00A31404"/>
    <w:rsid w:val="00A50FAE"/>
    <w:rsid w:val="00A7131D"/>
    <w:rsid w:val="00A80792"/>
    <w:rsid w:val="00A97AF2"/>
    <w:rsid w:val="00AA221E"/>
    <w:rsid w:val="00AA7BC9"/>
    <w:rsid w:val="00AB3C91"/>
    <w:rsid w:val="00AB6BF2"/>
    <w:rsid w:val="00AC6BFA"/>
    <w:rsid w:val="00AD582C"/>
    <w:rsid w:val="00B06739"/>
    <w:rsid w:val="00B240A0"/>
    <w:rsid w:val="00B43BB9"/>
    <w:rsid w:val="00B45A94"/>
    <w:rsid w:val="00B46FAC"/>
    <w:rsid w:val="00B57735"/>
    <w:rsid w:val="00B8766E"/>
    <w:rsid w:val="00B955A3"/>
    <w:rsid w:val="00BA5DB0"/>
    <w:rsid w:val="00BB50FE"/>
    <w:rsid w:val="00BC4024"/>
    <w:rsid w:val="00BC5843"/>
    <w:rsid w:val="00BD3A3D"/>
    <w:rsid w:val="00BD4BEE"/>
    <w:rsid w:val="00BD59AD"/>
    <w:rsid w:val="00BE0B53"/>
    <w:rsid w:val="00BF4040"/>
    <w:rsid w:val="00C03945"/>
    <w:rsid w:val="00C15EC3"/>
    <w:rsid w:val="00C21B75"/>
    <w:rsid w:val="00C40AD0"/>
    <w:rsid w:val="00C46E32"/>
    <w:rsid w:val="00C54FAB"/>
    <w:rsid w:val="00C57A0E"/>
    <w:rsid w:val="00C72C64"/>
    <w:rsid w:val="00C811F1"/>
    <w:rsid w:val="00C825DF"/>
    <w:rsid w:val="00C91971"/>
    <w:rsid w:val="00CE0C6E"/>
    <w:rsid w:val="00D05F4E"/>
    <w:rsid w:val="00D66A94"/>
    <w:rsid w:val="00D74266"/>
    <w:rsid w:val="00D8462A"/>
    <w:rsid w:val="00D94F05"/>
    <w:rsid w:val="00DA52BF"/>
    <w:rsid w:val="00DB6E9F"/>
    <w:rsid w:val="00DD2A16"/>
    <w:rsid w:val="00DD4C6E"/>
    <w:rsid w:val="00DE6E3D"/>
    <w:rsid w:val="00DF2F29"/>
    <w:rsid w:val="00E12032"/>
    <w:rsid w:val="00E121ED"/>
    <w:rsid w:val="00E2163E"/>
    <w:rsid w:val="00E3539E"/>
    <w:rsid w:val="00E40B04"/>
    <w:rsid w:val="00E55BE0"/>
    <w:rsid w:val="00EB1964"/>
    <w:rsid w:val="00EB3856"/>
    <w:rsid w:val="00EB624F"/>
    <w:rsid w:val="00EC18E4"/>
    <w:rsid w:val="00EC76A5"/>
    <w:rsid w:val="00F056A0"/>
    <w:rsid w:val="00F105DA"/>
    <w:rsid w:val="00F141E4"/>
    <w:rsid w:val="00F55964"/>
    <w:rsid w:val="00F63477"/>
    <w:rsid w:val="00FB5779"/>
    <w:rsid w:val="00FC6660"/>
    <w:rsid w:val="00FD065F"/>
    <w:rsid w:val="00FD7A80"/>
    <w:rsid w:val="00FE222B"/>
    <w:rsid w:val="00FE5F9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0C780"/>
  <w15:chartTrackingRefBased/>
  <w15:docId w15:val="{2118BE67-4648-492E-A26E-4B7A31D0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10C99"/>
  </w:style>
  <w:style w:type="paragraph" w:styleId="Cmsor1">
    <w:name w:val="heading 1"/>
    <w:basedOn w:val="Norml"/>
    <w:link w:val="Cmsor1Char"/>
    <w:uiPriority w:val="9"/>
    <w:qFormat/>
    <w:rsid w:val="00C811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A314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A31404"/>
    <w:rPr>
      <w:rFonts w:asciiTheme="majorHAnsi" w:eastAsiaTheme="majorEastAsia" w:hAnsiTheme="majorHAnsi" w:cstheme="majorBidi"/>
      <w:spacing w:val="-10"/>
      <w:kern w:val="28"/>
      <w:sz w:val="56"/>
      <w:szCs w:val="56"/>
    </w:rPr>
  </w:style>
  <w:style w:type="paragraph" w:styleId="NormlWeb">
    <w:name w:val="Normal (Web)"/>
    <w:basedOn w:val="Norml"/>
    <w:uiPriority w:val="99"/>
    <w:unhideWhenUsed/>
    <w:rsid w:val="00B46FA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B46FAC"/>
    <w:rPr>
      <w:color w:val="0000FF"/>
      <w:u w:val="single"/>
    </w:rPr>
  </w:style>
  <w:style w:type="table" w:styleId="Rcsostblzat">
    <w:name w:val="Table Grid"/>
    <w:basedOn w:val="Normltblzat"/>
    <w:uiPriority w:val="59"/>
    <w:rsid w:val="000A5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216F86"/>
    <w:pPr>
      <w:ind w:left="720"/>
      <w:contextualSpacing/>
    </w:pPr>
  </w:style>
  <w:style w:type="paragraph" w:customStyle="1" w:styleId="Default">
    <w:name w:val="Default"/>
    <w:rsid w:val="00005ECF"/>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Szvegtrzs">
    <w:name w:val="Body Text"/>
    <w:basedOn w:val="Norml"/>
    <w:link w:val="SzvegtrzsChar"/>
    <w:rsid w:val="00DF2F29"/>
    <w:pPr>
      <w:suppressAutoHyphens/>
      <w:spacing w:after="140" w:line="288" w:lineRule="auto"/>
    </w:pPr>
    <w:rPr>
      <w:rFonts w:ascii="Times New Roman" w:eastAsia="Noto Sans CJK SC Regular" w:hAnsi="Times New Roman" w:cs="FreeSans"/>
      <w:kern w:val="2"/>
      <w:sz w:val="24"/>
      <w:szCs w:val="24"/>
      <w:lang w:eastAsia="zh-CN" w:bidi="hi-IN"/>
    </w:rPr>
  </w:style>
  <w:style w:type="character" w:customStyle="1" w:styleId="SzvegtrzsChar">
    <w:name w:val="Szövegtörzs Char"/>
    <w:basedOn w:val="Bekezdsalapbettpusa"/>
    <w:link w:val="Szvegtrzs"/>
    <w:rsid w:val="00DF2F29"/>
    <w:rPr>
      <w:rFonts w:ascii="Times New Roman" w:eastAsia="Noto Sans CJK SC Regular" w:hAnsi="Times New Roman" w:cs="FreeSans"/>
      <w:kern w:val="2"/>
      <w:sz w:val="24"/>
      <w:szCs w:val="24"/>
      <w:lang w:eastAsia="zh-CN" w:bidi="hi-IN"/>
    </w:rPr>
  </w:style>
  <w:style w:type="paragraph" w:styleId="llb">
    <w:name w:val="footer"/>
    <w:basedOn w:val="Norml"/>
    <w:link w:val="llbChar"/>
    <w:rsid w:val="002570A9"/>
    <w:pPr>
      <w:suppressLineNumbers/>
      <w:tabs>
        <w:tab w:val="center" w:pos="4819"/>
        <w:tab w:val="right" w:pos="9638"/>
      </w:tabs>
      <w:suppressAutoHyphens/>
      <w:spacing w:after="0" w:line="240" w:lineRule="auto"/>
    </w:pPr>
    <w:rPr>
      <w:rFonts w:ascii="Times New Roman" w:eastAsia="Noto Sans CJK SC Regular" w:hAnsi="Times New Roman" w:cs="FreeSans"/>
      <w:kern w:val="2"/>
      <w:sz w:val="24"/>
      <w:szCs w:val="24"/>
      <w:lang w:eastAsia="zh-CN" w:bidi="hi-IN"/>
    </w:rPr>
  </w:style>
  <w:style w:type="character" w:customStyle="1" w:styleId="llbChar">
    <w:name w:val="Élőláb Char"/>
    <w:basedOn w:val="Bekezdsalapbettpusa"/>
    <w:link w:val="llb"/>
    <w:rsid w:val="002570A9"/>
    <w:rPr>
      <w:rFonts w:ascii="Times New Roman" w:eastAsia="Noto Sans CJK SC Regular" w:hAnsi="Times New Roman" w:cs="FreeSans"/>
      <w:kern w:val="2"/>
      <w:sz w:val="24"/>
      <w:szCs w:val="24"/>
      <w:lang w:eastAsia="zh-CN" w:bidi="hi-IN"/>
    </w:rPr>
  </w:style>
  <w:style w:type="character" w:styleId="Kiemels2">
    <w:name w:val="Strong"/>
    <w:uiPriority w:val="22"/>
    <w:qFormat/>
    <w:rsid w:val="00037CF9"/>
    <w:rPr>
      <w:b/>
      <w:bCs/>
    </w:rPr>
  </w:style>
  <w:style w:type="character" w:styleId="Jegyzethivatkozs">
    <w:name w:val="annotation reference"/>
    <w:rsid w:val="00037CF9"/>
    <w:rPr>
      <w:sz w:val="16"/>
      <w:szCs w:val="16"/>
    </w:rPr>
  </w:style>
  <w:style w:type="paragraph" w:styleId="Jegyzetszveg">
    <w:name w:val="annotation text"/>
    <w:basedOn w:val="Norml"/>
    <w:link w:val="JegyzetszvegChar"/>
    <w:rsid w:val="00037CF9"/>
    <w:pPr>
      <w:spacing w:after="0"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rsid w:val="00037CF9"/>
    <w:rPr>
      <w:rFonts w:ascii="Times New Roman" w:eastAsia="Times New Roman" w:hAnsi="Times New Roman" w:cs="Times New Roman"/>
      <w:sz w:val="20"/>
      <w:szCs w:val="20"/>
      <w:lang w:eastAsia="hu-HU"/>
    </w:rPr>
  </w:style>
  <w:style w:type="character" w:customStyle="1" w:styleId="Cmsor1Char">
    <w:name w:val="Címsor 1 Char"/>
    <w:basedOn w:val="Bekezdsalapbettpusa"/>
    <w:link w:val="Cmsor1"/>
    <w:uiPriority w:val="9"/>
    <w:rsid w:val="00C811F1"/>
    <w:rPr>
      <w:rFonts w:ascii="Times New Roman" w:eastAsia="Times New Roman" w:hAnsi="Times New Roman" w:cs="Times New Roman"/>
      <w:b/>
      <w:bCs/>
      <w:kern w:val="36"/>
      <w:sz w:val="48"/>
      <w:szCs w:val="48"/>
      <w:lang w:eastAsia="hu-HU"/>
    </w:rPr>
  </w:style>
  <w:style w:type="paragraph" w:styleId="Lbjegyzetszveg">
    <w:name w:val="footnote text"/>
    <w:basedOn w:val="Norml"/>
    <w:link w:val="LbjegyzetszvegChar"/>
    <w:uiPriority w:val="99"/>
    <w:semiHidden/>
    <w:unhideWhenUsed/>
    <w:rsid w:val="00C811F1"/>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811F1"/>
    <w:rPr>
      <w:sz w:val="20"/>
      <w:szCs w:val="20"/>
    </w:rPr>
  </w:style>
  <w:style w:type="character" w:styleId="Lbjegyzet-hivatkozs">
    <w:name w:val="footnote reference"/>
    <w:basedOn w:val="Bekezdsalapbettpusa"/>
    <w:uiPriority w:val="99"/>
    <w:semiHidden/>
    <w:unhideWhenUsed/>
    <w:rsid w:val="00C811F1"/>
    <w:rPr>
      <w:vertAlign w:val="superscript"/>
    </w:rPr>
  </w:style>
  <w:style w:type="character" w:styleId="Kiemels">
    <w:name w:val="Emphasis"/>
    <w:basedOn w:val="Bekezdsalapbettpusa"/>
    <w:uiPriority w:val="20"/>
    <w:qFormat/>
    <w:rsid w:val="00C811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9144">
      <w:bodyDiv w:val="1"/>
      <w:marLeft w:val="0"/>
      <w:marRight w:val="0"/>
      <w:marTop w:val="0"/>
      <w:marBottom w:val="0"/>
      <w:divBdr>
        <w:top w:val="none" w:sz="0" w:space="0" w:color="auto"/>
        <w:left w:val="none" w:sz="0" w:space="0" w:color="auto"/>
        <w:bottom w:val="none" w:sz="0" w:space="0" w:color="auto"/>
        <w:right w:val="none" w:sz="0" w:space="0" w:color="auto"/>
      </w:divBdr>
    </w:div>
    <w:div w:id="308100098">
      <w:bodyDiv w:val="1"/>
      <w:marLeft w:val="0"/>
      <w:marRight w:val="0"/>
      <w:marTop w:val="0"/>
      <w:marBottom w:val="0"/>
      <w:divBdr>
        <w:top w:val="none" w:sz="0" w:space="0" w:color="auto"/>
        <w:left w:val="none" w:sz="0" w:space="0" w:color="auto"/>
        <w:bottom w:val="none" w:sz="0" w:space="0" w:color="auto"/>
        <w:right w:val="none" w:sz="0" w:space="0" w:color="auto"/>
      </w:divBdr>
    </w:div>
    <w:div w:id="538663446">
      <w:bodyDiv w:val="1"/>
      <w:marLeft w:val="0"/>
      <w:marRight w:val="0"/>
      <w:marTop w:val="0"/>
      <w:marBottom w:val="0"/>
      <w:divBdr>
        <w:top w:val="none" w:sz="0" w:space="0" w:color="auto"/>
        <w:left w:val="none" w:sz="0" w:space="0" w:color="auto"/>
        <w:bottom w:val="none" w:sz="0" w:space="0" w:color="auto"/>
        <w:right w:val="none" w:sz="0" w:space="0" w:color="auto"/>
      </w:divBdr>
    </w:div>
    <w:div w:id="857155755">
      <w:bodyDiv w:val="1"/>
      <w:marLeft w:val="0"/>
      <w:marRight w:val="0"/>
      <w:marTop w:val="0"/>
      <w:marBottom w:val="0"/>
      <w:divBdr>
        <w:top w:val="none" w:sz="0" w:space="0" w:color="auto"/>
        <w:left w:val="none" w:sz="0" w:space="0" w:color="auto"/>
        <w:bottom w:val="none" w:sz="0" w:space="0" w:color="auto"/>
        <w:right w:val="none" w:sz="0" w:space="0" w:color="auto"/>
      </w:divBdr>
    </w:div>
    <w:div w:id="1017851747">
      <w:bodyDiv w:val="1"/>
      <w:marLeft w:val="0"/>
      <w:marRight w:val="0"/>
      <w:marTop w:val="0"/>
      <w:marBottom w:val="0"/>
      <w:divBdr>
        <w:top w:val="none" w:sz="0" w:space="0" w:color="auto"/>
        <w:left w:val="none" w:sz="0" w:space="0" w:color="auto"/>
        <w:bottom w:val="none" w:sz="0" w:space="0" w:color="auto"/>
        <w:right w:val="none" w:sz="0" w:space="0" w:color="auto"/>
      </w:divBdr>
    </w:div>
    <w:div w:id="1095783011">
      <w:bodyDiv w:val="1"/>
      <w:marLeft w:val="0"/>
      <w:marRight w:val="0"/>
      <w:marTop w:val="0"/>
      <w:marBottom w:val="0"/>
      <w:divBdr>
        <w:top w:val="none" w:sz="0" w:space="0" w:color="auto"/>
        <w:left w:val="none" w:sz="0" w:space="0" w:color="auto"/>
        <w:bottom w:val="none" w:sz="0" w:space="0" w:color="auto"/>
        <w:right w:val="none" w:sz="0" w:space="0" w:color="auto"/>
      </w:divBdr>
    </w:div>
    <w:div w:id="1227495212">
      <w:bodyDiv w:val="1"/>
      <w:marLeft w:val="0"/>
      <w:marRight w:val="0"/>
      <w:marTop w:val="0"/>
      <w:marBottom w:val="0"/>
      <w:divBdr>
        <w:top w:val="none" w:sz="0" w:space="0" w:color="auto"/>
        <w:left w:val="none" w:sz="0" w:space="0" w:color="auto"/>
        <w:bottom w:val="none" w:sz="0" w:space="0" w:color="auto"/>
        <w:right w:val="none" w:sz="0" w:space="0" w:color="auto"/>
      </w:divBdr>
    </w:div>
    <w:div w:id="1495756375">
      <w:bodyDiv w:val="1"/>
      <w:marLeft w:val="0"/>
      <w:marRight w:val="0"/>
      <w:marTop w:val="0"/>
      <w:marBottom w:val="0"/>
      <w:divBdr>
        <w:top w:val="none" w:sz="0" w:space="0" w:color="auto"/>
        <w:left w:val="none" w:sz="0" w:space="0" w:color="auto"/>
        <w:bottom w:val="none" w:sz="0" w:space="0" w:color="auto"/>
        <w:right w:val="none" w:sz="0" w:space="0" w:color="auto"/>
      </w:divBdr>
    </w:div>
    <w:div w:id="1575552601">
      <w:bodyDiv w:val="1"/>
      <w:marLeft w:val="0"/>
      <w:marRight w:val="0"/>
      <w:marTop w:val="0"/>
      <w:marBottom w:val="0"/>
      <w:divBdr>
        <w:top w:val="none" w:sz="0" w:space="0" w:color="auto"/>
        <w:left w:val="none" w:sz="0" w:space="0" w:color="auto"/>
        <w:bottom w:val="none" w:sz="0" w:space="0" w:color="auto"/>
        <w:right w:val="none" w:sz="0" w:space="0" w:color="auto"/>
      </w:divBdr>
    </w:div>
    <w:div w:id="1819492018">
      <w:bodyDiv w:val="1"/>
      <w:marLeft w:val="0"/>
      <w:marRight w:val="0"/>
      <w:marTop w:val="0"/>
      <w:marBottom w:val="0"/>
      <w:divBdr>
        <w:top w:val="none" w:sz="0" w:space="0" w:color="auto"/>
        <w:left w:val="none" w:sz="0" w:space="0" w:color="auto"/>
        <w:bottom w:val="none" w:sz="0" w:space="0" w:color="auto"/>
        <w:right w:val="none" w:sz="0" w:space="0" w:color="auto"/>
      </w:divBdr>
    </w:div>
    <w:div w:id="1838887655">
      <w:bodyDiv w:val="1"/>
      <w:marLeft w:val="0"/>
      <w:marRight w:val="0"/>
      <w:marTop w:val="0"/>
      <w:marBottom w:val="0"/>
      <w:divBdr>
        <w:top w:val="none" w:sz="0" w:space="0" w:color="auto"/>
        <w:left w:val="none" w:sz="0" w:space="0" w:color="auto"/>
        <w:bottom w:val="none" w:sz="0" w:space="0" w:color="auto"/>
        <w:right w:val="none" w:sz="0" w:space="0" w:color="auto"/>
      </w:divBdr>
    </w:div>
    <w:div w:id="1896237453">
      <w:bodyDiv w:val="1"/>
      <w:marLeft w:val="0"/>
      <w:marRight w:val="0"/>
      <w:marTop w:val="0"/>
      <w:marBottom w:val="0"/>
      <w:divBdr>
        <w:top w:val="none" w:sz="0" w:space="0" w:color="auto"/>
        <w:left w:val="none" w:sz="0" w:space="0" w:color="auto"/>
        <w:bottom w:val="none" w:sz="0" w:space="0" w:color="auto"/>
        <w:right w:val="none" w:sz="0" w:space="0" w:color="auto"/>
      </w:divBdr>
    </w:div>
    <w:div w:id="1968244395">
      <w:bodyDiv w:val="1"/>
      <w:marLeft w:val="0"/>
      <w:marRight w:val="0"/>
      <w:marTop w:val="0"/>
      <w:marBottom w:val="0"/>
      <w:divBdr>
        <w:top w:val="none" w:sz="0" w:space="0" w:color="auto"/>
        <w:left w:val="none" w:sz="0" w:space="0" w:color="auto"/>
        <w:bottom w:val="none" w:sz="0" w:space="0" w:color="auto"/>
        <w:right w:val="none" w:sz="0" w:space="0" w:color="auto"/>
      </w:divBdr>
    </w:div>
    <w:div w:id="202304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elki.hu" TargetMode="External"/><Relationship Id="rId4" Type="http://schemas.openxmlformats.org/officeDocument/2006/relationships/settings" Target="settings.xml"/><Relationship Id="rId9" Type="http://schemas.openxmlformats.org/officeDocument/2006/relationships/hyperlink" Target="mailto:hivatal@telki.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FF2FE-F3DC-45E1-81B6-0C950C6B2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1536</Words>
  <Characters>10600</Characters>
  <Application>Microsoft Office Word</Application>
  <DocSecurity>4</DocSecurity>
  <Lines>88</Lines>
  <Paragraphs>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Aljegyző</dc:creator>
  <cp:keywords/>
  <dc:description/>
  <cp:lastModifiedBy>Mónika Lack</cp:lastModifiedBy>
  <cp:revision>2</cp:revision>
  <dcterms:created xsi:type="dcterms:W3CDTF">2022-10-06T15:00:00Z</dcterms:created>
  <dcterms:modified xsi:type="dcterms:W3CDTF">2022-10-06T15:00:00Z</dcterms:modified>
</cp:coreProperties>
</file>